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3E" w:rsidRDefault="009A2B3E" w:rsidP="009A2B3E"/>
    <w:tbl>
      <w:tblPr>
        <w:tblW w:w="5000" w:type="pct"/>
        <w:tblLook w:val="01E0"/>
      </w:tblPr>
      <w:tblGrid>
        <w:gridCol w:w="4608"/>
        <w:gridCol w:w="5246"/>
      </w:tblGrid>
      <w:tr w:rsidR="009A2B3E" w:rsidRPr="00C71D46" w:rsidTr="006966FA">
        <w:tc>
          <w:tcPr>
            <w:tcW w:w="2338" w:type="pct"/>
          </w:tcPr>
          <w:p w:rsidR="009A2B3E" w:rsidRPr="00C71D46" w:rsidRDefault="009A2B3E" w:rsidP="006966FA">
            <w:pPr>
              <w:pStyle w:val="a3"/>
              <w:tabs>
                <w:tab w:val="left" w:pos="9540"/>
              </w:tabs>
              <w:jc w:val="left"/>
              <w:rPr>
                <w:b/>
                <w:szCs w:val="24"/>
              </w:rPr>
            </w:pPr>
          </w:p>
        </w:tc>
        <w:tc>
          <w:tcPr>
            <w:tcW w:w="2662" w:type="pct"/>
          </w:tcPr>
          <w:p w:rsidR="009A2B3E" w:rsidRPr="00C71D46" w:rsidRDefault="009A2B3E" w:rsidP="006648A6">
            <w:pPr>
              <w:pStyle w:val="a3"/>
              <w:tabs>
                <w:tab w:val="left" w:pos="9540"/>
              </w:tabs>
              <w:jc w:val="right"/>
              <w:rPr>
                <w:b/>
                <w:szCs w:val="24"/>
              </w:rPr>
            </w:pPr>
            <w:r w:rsidRPr="00C71D46">
              <w:rPr>
                <w:b/>
                <w:szCs w:val="24"/>
              </w:rPr>
              <w:t>УТВЕРЖДАЮ:</w:t>
            </w:r>
          </w:p>
          <w:p w:rsidR="009A2B3E" w:rsidRPr="00C03FAA" w:rsidRDefault="009A2B3E" w:rsidP="006648A6">
            <w:pPr>
              <w:pStyle w:val="a3"/>
              <w:tabs>
                <w:tab w:val="left" w:pos="9540"/>
              </w:tabs>
              <w:jc w:val="right"/>
              <w:rPr>
                <w:bCs/>
                <w:szCs w:val="24"/>
              </w:rPr>
            </w:pPr>
            <w:r w:rsidRPr="00C71D46">
              <w:rPr>
                <w:b/>
                <w:szCs w:val="24"/>
              </w:rPr>
              <w:t xml:space="preserve"> </w:t>
            </w:r>
            <w:r w:rsidRPr="00C71D46">
              <w:rPr>
                <w:bCs/>
                <w:szCs w:val="24"/>
              </w:rPr>
              <w:t>Директор  _________________________</w:t>
            </w:r>
          </w:p>
        </w:tc>
      </w:tr>
    </w:tbl>
    <w:p w:rsidR="009A2B3E" w:rsidRDefault="009A2B3E" w:rsidP="009A2B3E">
      <w:pPr>
        <w:pStyle w:val="a3"/>
        <w:tabs>
          <w:tab w:val="left" w:pos="9540"/>
        </w:tabs>
        <w:ind w:firstLine="709"/>
        <w:jc w:val="left"/>
        <w:rPr>
          <w:b/>
          <w:szCs w:val="24"/>
        </w:rPr>
      </w:pPr>
    </w:p>
    <w:p w:rsidR="009A2B3E" w:rsidRPr="00AB5396" w:rsidRDefault="009A2B3E" w:rsidP="009A2B3E">
      <w:pPr>
        <w:jc w:val="center"/>
        <w:rPr>
          <w:b/>
          <w:sz w:val="32"/>
          <w:szCs w:val="32"/>
        </w:rPr>
      </w:pPr>
      <w:r w:rsidRPr="00AB5396">
        <w:rPr>
          <w:b/>
          <w:sz w:val="32"/>
          <w:szCs w:val="32"/>
        </w:rPr>
        <w:t>ОТЧЕТ</w:t>
      </w:r>
    </w:p>
    <w:p w:rsidR="009A2B3E" w:rsidRDefault="00C03FAA" w:rsidP="009A2B3E">
      <w:pPr>
        <w:pBdr>
          <w:bottom w:val="single" w:sz="12" w:space="1" w:color="auto"/>
        </w:pBdr>
        <w:jc w:val="center"/>
        <w:rPr>
          <w:b/>
          <w:sz w:val="28"/>
          <w:szCs w:val="28"/>
        </w:rPr>
      </w:pPr>
      <w:r>
        <w:rPr>
          <w:b/>
          <w:sz w:val="28"/>
          <w:szCs w:val="28"/>
        </w:rPr>
        <w:t>Центра инновационного опыта</w:t>
      </w:r>
    </w:p>
    <w:p w:rsidR="00C03FAA" w:rsidRDefault="00C03FAA" w:rsidP="009A2B3E">
      <w:pPr>
        <w:pBdr>
          <w:bottom w:val="single" w:sz="12" w:space="1" w:color="auto"/>
        </w:pBdr>
        <w:jc w:val="center"/>
        <w:rPr>
          <w:b/>
          <w:sz w:val="28"/>
          <w:szCs w:val="28"/>
        </w:rPr>
      </w:pPr>
    </w:p>
    <w:p w:rsidR="009A2B3E" w:rsidRPr="00C03FAA" w:rsidRDefault="00C03FAA" w:rsidP="00C03FAA">
      <w:pPr>
        <w:jc w:val="center"/>
        <w:rPr>
          <w:sz w:val="28"/>
          <w:szCs w:val="28"/>
        </w:rPr>
      </w:pPr>
      <w:r w:rsidRPr="00C03FAA">
        <w:rPr>
          <w:sz w:val="28"/>
          <w:szCs w:val="28"/>
        </w:rPr>
        <w:t>МАОУ «Гимназия №7» г. Перми</w:t>
      </w:r>
    </w:p>
    <w:p w:rsidR="009A2B3E" w:rsidRPr="00C03FAA" w:rsidRDefault="009A2B3E" w:rsidP="009A2B3E">
      <w:pPr>
        <w:rPr>
          <w:sz w:val="28"/>
          <w:szCs w:val="28"/>
        </w:rPr>
      </w:pPr>
    </w:p>
    <w:p w:rsidR="00C03FAA" w:rsidRPr="00C03FAA" w:rsidRDefault="009A2B3E" w:rsidP="00C03FAA">
      <w:pPr>
        <w:pStyle w:val="a5"/>
        <w:rPr>
          <w:sz w:val="28"/>
          <w:szCs w:val="28"/>
        </w:rPr>
      </w:pPr>
      <w:r w:rsidRPr="00C03FAA">
        <w:rPr>
          <w:rFonts w:ascii="Times New Roman" w:hAnsi="Times New Roman"/>
          <w:sz w:val="28"/>
          <w:szCs w:val="28"/>
        </w:rPr>
        <w:t>Тема образовательного модуля</w:t>
      </w:r>
      <w:r w:rsidRPr="00AB5396">
        <w:rPr>
          <w:sz w:val="28"/>
          <w:szCs w:val="28"/>
        </w:rPr>
        <w:t>:</w:t>
      </w:r>
      <w:r w:rsidR="00C03FAA">
        <w:rPr>
          <w:sz w:val="28"/>
          <w:szCs w:val="28"/>
        </w:rPr>
        <w:t xml:space="preserve"> </w:t>
      </w:r>
      <w:r w:rsidRPr="00AB5396">
        <w:rPr>
          <w:sz w:val="28"/>
          <w:szCs w:val="28"/>
        </w:rPr>
        <w:t xml:space="preserve"> </w:t>
      </w:r>
      <w:r w:rsidR="00C03FAA" w:rsidRPr="006C357A">
        <w:rPr>
          <w:rFonts w:ascii="Times New Roman" w:hAnsi="Times New Roman"/>
          <w:b/>
          <w:sz w:val="28"/>
          <w:szCs w:val="28"/>
        </w:rPr>
        <w:t>«</w:t>
      </w:r>
      <w:r w:rsidR="0006390D">
        <w:rPr>
          <w:rFonts w:ascii="Times New Roman" w:hAnsi="Times New Roman"/>
          <w:b/>
          <w:sz w:val="28"/>
          <w:szCs w:val="28"/>
        </w:rPr>
        <w:t>Проектная школа: социальные пробы</w:t>
      </w:r>
      <w:r w:rsidR="00C03FAA" w:rsidRPr="006C357A">
        <w:rPr>
          <w:rFonts w:ascii="Times New Roman" w:hAnsi="Times New Roman"/>
          <w:b/>
          <w:sz w:val="28"/>
          <w:szCs w:val="28"/>
        </w:rPr>
        <w:t>»</w:t>
      </w:r>
    </w:p>
    <w:p w:rsidR="009A2B3E" w:rsidRPr="00AB5396" w:rsidRDefault="009A2B3E" w:rsidP="00C03FA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400"/>
        <w:gridCol w:w="2186"/>
      </w:tblGrid>
      <w:tr w:rsidR="009A2B3E" w:rsidRPr="00C71D46" w:rsidTr="006966FA">
        <w:tc>
          <w:tcPr>
            <w:tcW w:w="1151" w:type="pct"/>
            <w:vAlign w:val="center"/>
          </w:tcPr>
          <w:p w:rsidR="009A2B3E" w:rsidRPr="00C71D46" w:rsidRDefault="009A2B3E" w:rsidP="006966FA">
            <w:pPr>
              <w:jc w:val="center"/>
              <w:rPr>
                <w:b/>
                <w:sz w:val="28"/>
                <w:szCs w:val="28"/>
              </w:rPr>
            </w:pPr>
            <w:r w:rsidRPr="00C71D46">
              <w:rPr>
                <w:b/>
                <w:sz w:val="28"/>
                <w:szCs w:val="28"/>
              </w:rPr>
              <w:t>Дата проведения</w:t>
            </w:r>
          </w:p>
        </w:tc>
        <w:tc>
          <w:tcPr>
            <w:tcW w:w="2740" w:type="pct"/>
            <w:vAlign w:val="center"/>
          </w:tcPr>
          <w:p w:rsidR="009A2B3E" w:rsidRPr="00C71D46" w:rsidRDefault="009A2B3E" w:rsidP="006966FA">
            <w:pPr>
              <w:jc w:val="center"/>
              <w:rPr>
                <w:b/>
                <w:sz w:val="28"/>
                <w:szCs w:val="28"/>
              </w:rPr>
            </w:pPr>
            <w:r w:rsidRPr="00C71D46">
              <w:rPr>
                <w:b/>
                <w:sz w:val="28"/>
                <w:szCs w:val="28"/>
              </w:rPr>
              <w:t>Ведущий (педагог)</w:t>
            </w:r>
          </w:p>
        </w:tc>
        <w:tc>
          <w:tcPr>
            <w:tcW w:w="1109" w:type="pct"/>
            <w:vAlign w:val="center"/>
          </w:tcPr>
          <w:p w:rsidR="009A2B3E" w:rsidRPr="00C71D46" w:rsidRDefault="009A2B3E" w:rsidP="006966FA">
            <w:pPr>
              <w:jc w:val="center"/>
              <w:rPr>
                <w:b/>
                <w:sz w:val="28"/>
                <w:szCs w:val="28"/>
              </w:rPr>
            </w:pPr>
            <w:r w:rsidRPr="00C71D46">
              <w:rPr>
                <w:b/>
                <w:sz w:val="28"/>
                <w:szCs w:val="28"/>
              </w:rPr>
              <w:t>Количество часов</w:t>
            </w:r>
          </w:p>
        </w:tc>
      </w:tr>
      <w:tr w:rsidR="009A2B3E" w:rsidRPr="00C71D46" w:rsidTr="006966FA">
        <w:tc>
          <w:tcPr>
            <w:tcW w:w="1151" w:type="pct"/>
          </w:tcPr>
          <w:p w:rsidR="009A2B3E" w:rsidRPr="00255204" w:rsidRDefault="0006390D" w:rsidP="006966FA">
            <w:pPr>
              <w:rPr>
                <w:sz w:val="24"/>
                <w:szCs w:val="24"/>
              </w:rPr>
            </w:pPr>
            <w:r>
              <w:rPr>
                <w:sz w:val="24"/>
                <w:szCs w:val="24"/>
              </w:rPr>
              <w:t>1 октября 2015 г .-16</w:t>
            </w:r>
            <w:r w:rsidR="00255204" w:rsidRPr="00255204">
              <w:rPr>
                <w:sz w:val="24"/>
                <w:szCs w:val="24"/>
              </w:rPr>
              <w:t xml:space="preserve"> ноября</w:t>
            </w:r>
            <w:r w:rsidR="00255204">
              <w:rPr>
                <w:sz w:val="24"/>
                <w:szCs w:val="24"/>
              </w:rPr>
              <w:t xml:space="preserve"> 2015 г.</w:t>
            </w:r>
          </w:p>
        </w:tc>
        <w:tc>
          <w:tcPr>
            <w:tcW w:w="2740" w:type="pct"/>
          </w:tcPr>
          <w:p w:rsidR="009A2B3E" w:rsidRPr="00255204" w:rsidRDefault="00255204" w:rsidP="006966FA">
            <w:pPr>
              <w:rPr>
                <w:sz w:val="24"/>
                <w:szCs w:val="24"/>
              </w:rPr>
            </w:pPr>
            <w:proofErr w:type="spellStart"/>
            <w:r w:rsidRPr="00255204">
              <w:rPr>
                <w:sz w:val="24"/>
                <w:szCs w:val="24"/>
              </w:rPr>
              <w:t>Прибыльщикова</w:t>
            </w:r>
            <w:proofErr w:type="spellEnd"/>
            <w:r w:rsidRPr="00255204">
              <w:rPr>
                <w:sz w:val="24"/>
                <w:szCs w:val="24"/>
              </w:rPr>
              <w:t xml:space="preserve"> Светлана </w:t>
            </w:r>
            <w:proofErr w:type="spellStart"/>
            <w:r w:rsidRPr="00255204">
              <w:rPr>
                <w:sz w:val="24"/>
                <w:szCs w:val="24"/>
              </w:rPr>
              <w:t>Рэмовна</w:t>
            </w:r>
            <w:proofErr w:type="spellEnd"/>
            <w:r w:rsidRPr="00255204">
              <w:rPr>
                <w:sz w:val="24"/>
                <w:szCs w:val="24"/>
              </w:rPr>
              <w:t>,  руководитель ЦИО</w:t>
            </w:r>
          </w:p>
        </w:tc>
        <w:tc>
          <w:tcPr>
            <w:tcW w:w="1109" w:type="pct"/>
          </w:tcPr>
          <w:p w:rsidR="009A2B3E" w:rsidRPr="00255204" w:rsidRDefault="007323C3" w:rsidP="00255204">
            <w:pPr>
              <w:jc w:val="center"/>
              <w:rPr>
                <w:sz w:val="24"/>
                <w:szCs w:val="24"/>
              </w:rPr>
            </w:pPr>
            <w:r>
              <w:rPr>
                <w:sz w:val="24"/>
                <w:szCs w:val="24"/>
              </w:rPr>
              <w:t>14</w:t>
            </w:r>
            <w:r w:rsidR="00255204" w:rsidRPr="00255204">
              <w:rPr>
                <w:sz w:val="24"/>
                <w:szCs w:val="24"/>
              </w:rPr>
              <w:t xml:space="preserve"> часов</w:t>
            </w:r>
          </w:p>
        </w:tc>
      </w:tr>
    </w:tbl>
    <w:p w:rsidR="0006390D" w:rsidRDefault="0006390D" w:rsidP="007D1D2D">
      <w:pPr>
        <w:spacing w:line="252" w:lineRule="auto"/>
        <w:ind w:left="-142"/>
        <w:jc w:val="both"/>
        <w:rPr>
          <w:b/>
          <w:sz w:val="28"/>
          <w:szCs w:val="28"/>
        </w:rPr>
      </w:pPr>
    </w:p>
    <w:p w:rsidR="00CD3960" w:rsidRDefault="009A2B3E" w:rsidP="00CD3960">
      <w:pPr>
        <w:jc w:val="both"/>
        <w:rPr>
          <w:sz w:val="24"/>
          <w:szCs w:val="24"/>
        </w:rPr>
      </w:pPr>
      <w:r w:rsidRPr="007D1D2D">
        <w:rPr>
          <w:b/>
          <w:sz w:val="28"/>
          <w:szCs w:val="28"/>
        </w:rPr>
        <w:t xml:space="preserve">Краткое содержание </w:t>
      </w:r>
      <w:r w:rsidR="0006390D">
        <w:rPr>
          <w:b/>
          <w:sz w:val="28"/>
          <w:szCs w:val="28"/>
        </w:rPr>
        <w:t>модуля</w:t>
      </w:r>
      <w:r w:rsidR="008B3F28">
        <w:rPr>
          <w:b/>
          <w:sz w:val="28"/>
          <w:szCs w:val="28"/>
        </w:rPr>
        <w:t>:</w:t>
      </w:r>
    </w:p>
    <w:p w:rsidR="00CD3960" w:rsidRPr="00B6214F" w:rsidRDefault="00CD3960" w:rsidP="00CD3960">
      <w:pPr>
        <w:jc w:val="both"/>
        <w:rPr>
          <w:sz w:val="28"/>
          <w:szCs w:val="28"/>
        </w:rPr>
      </w:pPr>
      <w:r w:rsidRPr="00B6214F">
        <w:rPr>
          <w:sz w:val="28"/>
          <w:szCs w:val="28"/>
        </w:rPr>
        <w:t xml:space="preserve">     Курс  предназначен для подростков 14 лет  (8 классы). На этом этапе взросления происходит развитие самосознания и мировоззрения, поэтому необходимо создать специальное поле для формирования у подростков их гражданской и общественной позиции</w:t>
      </w:r>
    </w:p>
    <w:p w:rsidR="00CD3960" w:rsidRPr="00B6214F" w:rsidRDefault="00CD3960" w:rsidP="00CD3960">
      <w:pPr>
        <w:jc w:val="both"/>
        <w:rPr>
          <w:sz w:val="28"/>
          <w:szCs w:val="28"/>
        </w:rPr>
      </w:pPr>
      <w:r w:rsidRPr="00B6214F">
        <w:rPr>
          <w:sz w:val="28"/>
          <w:szCs w:val="28"/>
        </w:rPr>
        <w:t>Курс «Проектная школа: социальные пробы» является 1 частью  общего проекта «АТОМ», проводимого  МАОУ «Гимназия№7» и факультетом правового и социального образования ПГГПУ.  2 часть  проекта «Проектная школа: социальное проектирование»  проводится после освоения  участниками технологии социальных проб и при участии студентов ПГГПУ.</w:t>
      </w:r>
    </w:p>
    <w:p w:rsidR="00CD3960" w:rsidRPr="00B6214F" w:rsidRDefault="00CD3960" w:rsidP="00CD3960">
      <w:pPr>
        <w:jc w:val="both"/>
        <w:rPr>
          <w:sz w:val="28"/>
          <w:szCs w:val="28"/>
        </w:rPr>
      </w:pPr>
      <w:r w:rsidRPr="00B6214F">
        <w:rPr>
          <w:sz w:val="28"/>
          <w:szCs w:val="28"/>
        </w:rPr>
        <w:t>Реализация курса «Проектная школа: социальные пробы»</w:t>
      </w:r>
      <w:r w:rsidRPr="00B6214F">
        <w:rPr>
          <w:b/>
          <w:sz w:val="28"/>
          <w:szCs w:val="28"/>
        </w:rPr>
        <w:t xml:space="preserve">: </w:t>
      </w:r>
      <w:r w:rsidRPr="00B6214F">
        <w:rPr>
          <w:sz w:val="28"/>
          <w:szCs w:val="28"/>
        </w:rPr>
        <w:t>предполагает:</w:t>
      </w:r>
    </w:p>
    <w:p w:rsidR="00CD3960" w:rsidRPr="00B6214F" w:rsidRDefault="00CD3960" w:rsidP="00CD3960">
      <w:pPr>
        <w:jc w:val="both"/>
        <w:rPr>
          <w:sz w:val="28"/>
          <w:szCs w:val="28"/>
        </w:rPr>
      </w:pPr>
      <w:r w:rsidRPr="00B6214F">
        <w:rPr>
          <w:sz w:val="28"/>
          <w:szCs w:val="28"/>
        </w:rPr>
        <w:t>- обучение школьников технологии социальных проб;</w:t>
      </w:r>
    </w:p>
    <w:p w:rsidR="00CD3960" w:rsidRPr="00B6214F" w:rsidRDefault="00CD3960" w:rsidP="00CD3960">
      <w:pPr>
        <w:jc w:val="both"/>
        <w:rPr>
          <w:sz w:val="28"/>
          <w:szCs w:val="28"/>
        </w:rPr>
      </w:pPr>
      <w:r w:rsidRPr="00B6214F">
        <w:rPr>
          <w:sz w:val="28"/>
          <w:szCs w:val="28"/>
        </w:rPr>
        <w:t xml:space="preserve">- формирование проектных групп, консолидирующих усилия всех участников  процесса – учащихся, педагогов и </w:t>
      </w:r>
      <w:proofErr w:type="spellStart"/>
      <w:r w:rsidRPr="00B6214F">
        <w:rPr>
          <w:sz w:val="28"/>
          <w:szCs w:val="28"/>
        </w:rPr>
        <w:t>тьютеров</w:t>
      </w:r>
      <w:proofErr w:type="spellEnd"/>
      <w:r w:rsidRPr="00B6214F">
        <w:rPr>
          <w:sz w:val="28"/>
          <w:szCs w:val="28"/>
        </w:rPr>
        <w:t xml:space="preserve">. </w:t>
      </w:r>
    </w:p>
    <w:p w:rsidR="00CD3960" w:rsidRPr="00B6214F" w:rsidRDefault="00CD3960" w:rsidP="00CD3960">
      <w:pPr>
        <w:jc w:val="both"/>
        <w:rPr>
          <w:sz w:val="28"/>
          <w:szCs w:val="28"/>
        </w:rPr>
      </w:pPr>
      <w:r w:rsidRPr="00B6214F">
        <w:rPr>
          <w:sz w:val="28"/>
          <w:szCs w:val="28"/>
        </w:rPr>
        <w:t xml:space="preserve">- формирование у учащихся  компетенции:  способности участия в разработке и реализации социально ценной деятельности. </w:t>
      </w:r>
    </w:p>
    <w:p w:rsidR="00CD3960" w:rsidRPr="00B6214F" w:rsidRDefault="00CD3960" w:rsidP="00CD3960">
      <w:pPr>
        <w:jc w:val="both"/>
        <w:rPr>
          <w:sz w:val="28"/>
          <w:szCs w:val="28"/>
        </w:rPr>
      </w:pPr>
      <w:r w:rsidRPr="00B6214F">
        <w:rPr>
          <w:sz w:val="28"/>
          <w:szCs w:val="28"/>
        </w:rPr>
        <w:t xml:space="preserve"> </w:t>
      </w:r>
      <w:r w:rsidR="007323C3">
        <w:rPr>
          <w:sz w:val="28"/>
          <w:szCs w:val="28"/>
        </w:rPr>
        <w:t xml:space="preserve">      Программа рассчитана на 14</w:t>
      </w:r>
      <w:r w:rsidRPr="00B6214F">
        <w:rPr>
          <w:sz w:val="28"/>
          <w:szCs w:val="28"/>
        </w:rPr>
        <w:t xml:space="preserve"> академических часов в 1 полугодии, при этом, в учебно-тематическом планировании курса выделяется 4 часа на учебную работу, </w:t>
      </w:r>
      <w:r w:rsidR="008B3F28" w:rsidRPr="00B6214F">
        <w:rPr>
          <w:sz w:val="28"/>
          <w:szCs w:val="28"/>
        </w:rPr>
        <w:t xml:space="preserve"> 2</w:t>
      </w:r>
      <w:r w:rsidRPr="00B6214F">
        <w:rPr>
          <w:sz w:val="28"/>
          <w:szCs w:val="28"/>
        </w:rPr>
        <w:t xml:space="preserve"> часа на индивидуальные и групповые консультации учащихся по конкретному содержанию их проектов, (1 час в неделю). Учитывая большой объем самостоятельной работы учеников, предполагается выделить 4 часа на   внеаудиторную проектную деятельность, т</w:t>
      </w:r>
      <w:proofErr w:type="gramStart"/>
      <w:r w:rsidRPr="00B6214F">
        <w:rPr>
          <w:sz w:val="28"/>
          <w:szCs w:val="28"/>
        </w:rPr>
        <w:t>.е</w:t>
      </w:r>
      <w:proofErr w:type="gramEnd"/>
      <w:r w:rsidRPr="00B6214F">
        <w:rPr>
          <w:sz w:val="28"/>
          <w:szCs w:val="28"/>
        </w:rPr>
        <w:t xml:space="preserve"> на собственно на прохождение социальной пробы.</w:t>
      </w:r>
    </w:p>
    <w:p w:rsidR="008B3F28" w:rsidRPr="00B6214F" w:rsidRDefault="00CD3960" w:rsidP="00CD3960">
      <w:pPr>
        <w:jc w:val="both"/>
        <w:rPr>
          <w:sz w:val="28"/>
          <w:szCs w:val="28"/>
        </w:rPr>
      </w:pPr>
      <w:r w:rsidRPr="00B6214F">
        <w:rPr>
          <w:sz w:val="28"/>
          <w:szCs w:val="28"/>
        </w:rPr>
        <w:t xml:space="preserve">      Данный курс </w:t>
      </w:r>
      <w:r w:rsidRPr="00B6214F">
        <w:rPr>
          <w:b/>
          <w:sz w:val="28"/>
          <w:szCs w:val="28"/>
        </w:rPr>
        <w:t xml:space="preserve"> </w:t>
      </w:r>
      <w:r w:rsidRPr="00B6214F">
        <w:rPr>
          <w:sz w:val="28"/>
          <w:szCs w:val="28"/>
        </w:rPr>
        <w:t>нацелен на развитие учащихся  социальной активности и творческого потенциала, ответственности и мобильности, через включение в проектную деятельность, предусматривающую обучение технологии  социальных проб и социального проектирования, совместную разработку и реализацию социальных проектов.</w:t>
      </w:r>
    </w:p>
    <w:p w:rsidR="008B3F28" w:rsidRPr="00B6214F" w:rsidRDefault="008B3F28" w:rsidP="00CD3960">
      <w:pPr>
        <w:jc w:val="both"/>
        <w:rPr>
          <w:sz w:val="28"/>
          <w:szCs w:val="28"/>
        </w:rPr>
      </w:pPr>
      <w:r w:rsidRPr="00B6214F">
        <w:rPr>
          <w:sz w:val="28"/>
          <w:szCs w:val="28"/>
        </w:rPr>
        <w:lastRenderedPageBreak/>
        <w:t xml:space="preserve">       Разработка и реализация курса «Проектная школа «АТОМ» обусловлена значимостью обозначенной проблемы и необходимостью специального обучения школьников технологии разработки и реализации социальных проектов, с помощью студентов факультета социальной педагогики ПГГПУ в рамках деятельности волонтёрского педагогического отряда «Педагоги за штурвалом (ВПО) во время  социально-ориентированной проектной практики.</w:t>
      </w:r>
    </w:p>
    <w:p w:rsidR="00CD3960" w:rsidRPr="00B6214F" w:rsidRDefault="00CD3960" w:rsidP="00CD3960">
      <w:pPr>
        <w:jc w:val="both"/>
        <w:rPr>
          <w:sz w:val="28"/>
          <w:szCs w:val="28"/>
        </w:rPr>
      </w:pPr>
      <w:r w:rsidRPr="00B6214F">
        <w:rPr>
          <w:sz w:val="28"/>
          <w:szCs w:val="28"/>
        </w:rPr>
        <w:t xml:space="preserve">    </w:t>
      </w:r>
      <w:r w:rsidR="008B3F28" w:rsidRPr="00B6214F">
        <w:rPr>
          <w:sz w:val="28"/>
          <w:szCs w:val="28"/>
        </w:rPr>
        <w:t xml:space="preserve">    </w:t>
      </w:r>
      <w:r w:rsidRPr="00B6214F">
        <w:rPr>
          <w:sz w:val="28"/>
          <w:szCs w:val="28"/>
        </w:rPr>
        <w:t>Вся информация  по курсу будет выложена на сайте.</w:t>
      </w:r>
    </w:p>
    <w:p w:rsidR="008B3F28" w:rsidRPr="00B6214F" w:rsidRDefault="008B3F28" w:rsidP="00CD3960">
      <w:pPr>
        <w:spacing w:line="252" w:lineRule="auto"/>
        <w:ind w:left="-142"/>
        <w:jc w:val="both"/>
        <w:rPr>
          <w:b/>
          <w:sz w:val="28"/>
          <w:szCs w:val="28"/>
        </w:rPr>
      </w:pPr>
    </w:p>
    <w:p w:rsidR="008B3F28" w:rsidRPr="00B6214F" w:rsidRDefault="008B3F28" w:rsidP="00CD3960">
      <w:pPr>
        <w:spacing w:line="252" w:lineRule="auto"/>
        <w:ind w:left="-142"/>
        <w:jc w:val="both"/>
        <w:rPr>
          <w:b/>
          <w:sz w:val="28"/>
          <w:szCs w:val="28"/>
        </w:rPr>
      </w:pPr>
    </w:p>
    <w:p w:rsidR="007D1D2D" w:rsidRDefault="009A2B3E" w:rsidP="00CD3960">
      <w:pPr>
        <w:spacing w:line="252" w:lineRule="auto"/>
        <w:ind w:left="-142"/>
        <w:jc w:val="both"/>
        <w:rPr>
          <w:sz w:val="28"/>
          <w:szCs w:val="28"/>
        </w:rPr>
      </w:pPr>
      <w:r w:rsidRPr="007D1D2D">
        <w:rPr>
          <w:b/>
          <w:sz w:val="28"/>
          <w:szCs w:val="28"/>
        </w:rPr>
        <w:t>Аналитическая справка по итогам проведения семинара:</w:t>
      </w:r>
      <w:r>
        <w:rPr>
          <w:sz w:val="28"/>
          <w:szCs w:val="28"/>
        </w:rPr>
        <w:t xml:space="preserve"> </w:t>
      </w:r>
    </w:p>
    <w:p w:rsidR="00CB51E3" w:rsidRDefault="006648A6" w:rsidP="008B3F28">
      <w:pPr>
        <w:jc w:val="both"/>
        <w:rPr>
          <w:sz w:val="28"/>
          <w:szCs w:val="28"/>
        </w:rPr>
      </w:pPr>
      <w:r>
        <w:rPr>
          <w:sz w:val="28"/>
          <w:szCs w:val="28"/>
        </w:rPr>
        <w:t xml:space="preserve">      </w:t>
      </w:r>
      <w:r w:rsidR="008B3F28">
        <w:rPr>
          <w:sz w:val="28"/>
          <w:szCs w:val="28"/>
        </w:rPr>
        <w:t xml:space="preserve">Для  решения поставленных задач  </w:t>
      </w:r>
      <w:r w:rsidR="00786520">
        <w:rPr>
          <w:sz w:val="28"/>
          <w:szCs w:val="28"/>
        </w:rPr>
        <w:t>курса учащиеся параллели 8 классов (всего 128 человек)  были разделены на 13 проектных групп. Каждая группа выбрала  название, девиз, командира. Все группы, прослушав теоретический материал, выбрали для осуществления   социальной пробы явление или общественный институт (учреждение). После составления плана действий и распределения ролей и обязанностей, ребята  активно н</w:t>
      </w:r>
      <w:r w:rsidR="00B6214F">
        <w:rPr>
          <w:sz w:val="28"/>
          <w:szCs w:val="28"/>
        </w:rPr>
        <w:t>ачали осуществление своих заданий</w:t>
      </w:r>
      <w:r w:rsidR="00786520">
        <w:rPr>
          <w:sz w:val="28"/>
          <w:szCs w:val="28"/>
        </w:rPr>
        <w:t xml:space="preserve">. Всем группам  была предоставлена возможность групповой или индивидуальной консультации педагогов – </w:t>
      </w:r>
      <w:proofErr w:type="spellStart"/>
      <w:r w:rsidR="00786520">
        <w:rPr>
          <w:sz w:val="28"/>
          <w:szCs w:val="28"/>
        </w:rPr>
        <w:t>тьютеров</w:t>
      </w:r>
      <w:proofErr w:type="spellEnd"/>
      <w:r w:rsidR="00786520">
        <w:rPr>
          <w:sz w:val="28"/>
          <w:szCs w:val="28"/>
        </w:rPr>
        <w:t>. Активно работал пресс – центр, оформлен информационный стенд. В предоставленное время для самостоятельной работы</w:t>
      </w:r>
      <w:r w:rsidR="00B6214F">
        <w:rPr>
          <w:sz w:val="28"/>
          <w:szCs w:val="28"/>
        </w:rPr>
        <w:t>,</w:t>
      </w:r>
      <w:r w:rsidR="00786520">
        <w:rPr>
          <w:sz w:val="28"/>
          <w:szCs w:val="28"/>
        </w:rPr>
        <w:t xml:space="preserve"> группы демонстрировали сплоченность, качество групповой работы, умение решать проблемны</w:t>
      </w:r>
      <w:r w:rsidR="00B6214F">
        <w:rPr>
          <w:sz w:val="28"/>
          <w:szCs w:val="28"/>
        </w:rPr>
        <w:t>е задачи и контактировать с людь</w:t>
      </w:r>
      <w:r w:rsidR="00786520">
        <w:rPr>
          <w:sz w:val="28"/>
          <w:szCs w:val="28"/>
        </w:rPr>
        <w:t>ми вне своего учебного заведения.</w:t>
      </w:r>
      <w:r w:rsidR="00B6214F">
        <w:rPr>
          <w:sz w:val="28"/>
          <w:szCs w:val="28"/>
        </w:rPr>
        <w:t xml:space="preserve">  На подведении итогов все группы представили свою работу  в виде презентаций, видеороликов или творческого устного выступления. Все группы справились с заданием, но проявили разный уровень качества. </w:t>
      </w:r>
    </w:p>
    <w:p w:rsidR="00CB51E3" w:rsidRDefault="00CB51E3" w:rsidP="006648A6">
      <w:pPr>
        <w:jc w:val="both"/>
        <w:rPr>
          <w:sz w:val="28"/>
          <w:szCs w:val="28"/>
        </w:rPr>
      </w:pPr>
    </w:p>
    <w:p w:rsidR="00CB51E3" w:rsidRDefault="00CB51E3" w:rsidP="006648A6">
      <w:pPr>
        <w:jc w:val="both"/>
        <w:rPr>
          <w:sz w:val="28"/>
          <w:szCs w:val="28"/>
        </w:rPr>
      </w:pPr>
    </w:p>
    <w:p w:rsidR="00CB51E3" w:rsidRPr="006648A6" w:rsidRDefault="00CB51E3" w:rsidP="006648A6">
      <w:pPr>
        <w:jc w:val="both"/>
        <w:rPr>
          <w:sz w:val="28"/>
          <w:szCs w:val="28"/>
        </w:rPr>
      </w:pPr>
      <w:r>
        <w:rPr>
          <w:sz w:val="28"/>
          <w:szCs w:val="28"/>
        </w:rPr>
        <w:t xml:space="preserve">Руководитель ЦИО                                                               </w:t>
      </w:r>
      <w:proofErr w:type="spellStart"/>
      <w:r>
        <w:rPr>
          <w:sz w:val="28"/>
          <w:szCs w:val="28"/>
        </w:rPr>
        <w:t>С.Р.Прибыльщикова</w:t>
      </w:r>
      <w:proofErr w:type="spellEnd"/>
    </w:p>
    <w:p w:rsidR="007D1D2D" w:rsidRPr="007D1D2D" w:rsidRDefault="007D1D2D" w:rsidP="001F608C">
      <w:pPr>
        <w:jc w:val="both"/>
        <w:rPr>
          <w:sz w:val="28"/>
          <w:szCs w:val="28"/>
        </w:rPr>
      </w:pPr>
    </w:p>
    <w:sectPr w:rsidR="007D1D2D" w:rsidRPr="007D1D2D" w:rsidSect="00AB539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B3E"/>
    <w:rsid w:val="0006390D"/>
    <w:rsid w:val="000D747D"/>
    <w:rsid w:val="001C156E"/>
    <w:rsid w:val="001F608C"/>
    <w:rsid w:val="002150C1"/>
    <w:rsid w:val="00255204"/>
    <w:rsid w:val="006648A6"/>
    <w:rsid w:val="007323C3"/>
    <w:rsid w:val="00754C78"/>
    <w:rsid w:val="00786520"/>
    <w:rsid w:val="007D1D2D"/>
    <w:rsid w:val="00847358"/>
    <w:rsid w:val="008B3F28"/>
    <w:rsid w:val="009A2B3E"/>
    <w:rsid w:val="00B6214F"/>
    <w:rsid w:val="00B6390A"/>
    <w:rsid w:val="00BC24ED"/>
    <w:rsid w:val="00BC4A10"/>
    <w:rsid w:val="00C03FAA"/>
    <w:rsid w:val="00CB51E3"/>
    <w:rsid w:val="00CD3960"/>
    <w:rsid w:val="00E90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2B3E"/>
    <w:pPr>
      <w:spacing w:after="120"/>
      <w:jc w:val="both"/>
    </w:pPr>
    <w:rPr>
      <w:sz w:val="24"/>
    </w:rPr>
  </w:style>
  <w:style w:type="character" w:customStyle="1" w:styleId="a4">
    <w:name w:val="Основной текст Знак"/>
    <w:basedOn w:val="a0"/>
    <w:link w:val="a3"/>
    <w:rsid w:val="009A2B3E"/>
    <w:rPr>
      <w:rFonts w:ascii="Times New Roman" w:eastAsia="Times New Roman" w:hAnsi="Times New Roman" w:cs="Times New Roman"/>
      <w:sz w:val="24"/>
      <w:szCs w:val="20"/>
      <w:lang w:eastAsia="ru-RU"/>
    </w:rPr>
  </w:style>
  <w:style w:type="paragraph" w:styleId="a5">
    <w:name w:val="No Spacing"/>
    <w:uiPriority w:val="1"/>
    <w:qFormat/>
    <w:rsid w:val="00C03FA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№7"</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2015-11-14T11:31:00Z</dcterms:created>
  <dcterms:modified xsi:type="dcterms:W3CDTF">2015-11-15T14:32:00Z</dcterms:modified>
</cp:coreProperties>
</file>