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20"/>
        <w:jc w:val="center"/>
        <w:spacing w:after="0" w:line="408" w:lineRule="auto"/>
        <w:rPr>
          <w:lang w:val="ru-RU"/>
        </w:rPr>
      </w:pPr>
      <w:r/>
      <w:bookmarkStart w:id="0" w:name="block-5042070"/>
      <w:r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ПРОСВЕЩЕНИЯ РОССИЙСКОЙ ФЕДЕРАЦИИ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‌‌‌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и науки Пермского края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b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администрации города Перми</w:t>
      </w:r>
      <w:r>
        <w:rPr>
          <w:b/>
          <w:lang w:val="ru-RU"/>
        </w:rPr>
      </w:r>
      <w:r>
        <w:rPr>
          <w:b/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МАОУ "Гимназия № 7"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г.Перми</w:t>
      </w:r>
      <w:r>
        <w:rPr>
          <w:lang w:val="ru-RU"/>
        </w:rPr>
      </w:r>
      <w:r>
        <w:rPr>
          <w:lang w:val="ru-RU"/>
        </w:rPr>
      </w:r>
    </w:p>
    <w:p>
      <w:pPr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>
        <w:trPr/>
        <w:tc>
          <w:tcPr>
            <w:tcW w:w="3114" w:type="dxa"/>
            <w:textDirection w:val="lrTb"/>
            <w:noWrap w:val="false"/>
          </w:tcPr>
          <w:p>
            <w:pPr>
              <w:jc w:val="both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РАССМОТРЕНО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руководитель методического объединения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Королёв Владимир Владимирович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Протокол №1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28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августа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СОГЛАСОВАНО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по УВР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Нечипоренко Марина Николаевна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Протокол №1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29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августа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УТВЕРЖДЕНО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директор МАОУ "Гимназия №7"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Исхакова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Людмила Николаевна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Приказ №1 от «31» августа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‌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РАБОЧАЯ ПРОГРАММА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(</w:t>
      </w:r>
      <w:r>
        <w:rPr>
          <w:rFonts w:ascii="Times New Roman" w:hAnsi="Times New Roman"/>
          <w:color w:val="000000"/>
          <w:sz w:val="28"/>
        </w:rPr>
        <w:t xml:space="preserve">ID</w:t>
      </w:r>
      <w:r>
        <w:rPr>
          <w:rFonts w:ascii="Times New Roman" w:hAnsi="Times New Roman"/>
          <w:color w:val="000000"/>
          <w:sz w:val="28"/>
          <w:lang w:val="ru-RU"/>
        </w:rPr>
        <w:t xml:space="preserve"> 711301)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«Иностранный (английский) язык»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 xml:space="preserve">6-х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  <w:r>
        <w:rPr>
          <w:lang w:val="ru-RU"/>
        </w:rPr>
      </w:r>
      <w:r>
        <w:rPr>
          <w:rFonts w:ascii="Times New Roman" w:hAnsi="Times New Roman"/>
          <w:color w:val="000000"/>
          <w:sz w:val="28"/>
          <w:szCs w:val="28"/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(углубленный уровень 4 часа в неделю) 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‌ ‌</w:t>
      </w: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bookmarkStart w:id="1" w:name="cfd04707-3192-4f35-bb6e-9ccc64c40c05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Пермь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865fc295-6d74-46ac-8b2f-18f525410f3e"/>
      <w:r>
        <w:rPr>
          <w:rFonts w:ascii="Times New Roman" w:hAnsi="Times New Roman"/>
          <w:b/>
          <w:color w:val="000000"/>
          <w:sz w:val="28"/>
          <w:lang w:val="ru-RU"/>
        </w:rPr>
        <w:t xml:space="preserve">2023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‌</w:t>
      </w: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lang w:val="ru-RU"/>
        </w:rPr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3" w:name="block-5042071"/>
      <w:r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ПОЯСНИТЕЛЬНАЯ ЗАПИСКА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r>
        <w:rPr>
          <w:rFonts w:ascii="Times New Roman" w:hAnsi="Times New Roman"/>
          <w:color w:val="000000"/>
          <w:sz w:val="28"/>
          <w:lang w:val="ru-RU"/>
        </w:rPr>
        <w:t xml:space="preserve">по иностранному</w:t>
      </w:r>
      <w:r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на уровне основного общего образования составлена на основе требований к результатам ос</w:t>
      </w:r>
      <w:r>
        <w:rPr>
          <w:rFonts w:ascii="Times New Roman" w:hAnsi="Times New Roman"/>
          <w:color w:val="000000"/>
          <w:sz w:val="28"/>
          <w:lang w:val="ru-RU"/>
        </w:rPr>
        <w:t xml:space="preserve">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r>
        <w:rPr>
          <w:rFonts w:ascii="Times New Roman" w:hAnsi="Times New Roman"/>
          <w:color w:val="000000"/>
          <w:sz w:val="28"/>
          <w:lang w:val="ru-RU"/>
        </w:rPr>
        <w:t xml:space="preserve">по иностранному</w:t>
      </w:r>
      <w:r>
        <w:rPr>
          <w:rFonts w:ascii="Times New Roman" w:hAnsi="Times New Roman"/>
          <w:color w:val="000000"/>
          <w:sz w:val="28"/>
          <w:lang w:val="ru-RU"/>
        </w:rPr>
        <w:t xml:space="preserve"> (английскому) языку разработана с целью</w:t>
      </w:r>
      <w:r>
        <w:rPr>
          <w:rFonts w:ascii="Times New Roman" w:hAnsi="Times New Roman"/>
          <w:color w:val="000000"/>
          <w:sz w:val="28"/>
          <w:lang w:val="ru-RU"/>
        </w:rPr>
        <w:t xml:space="preserve"> оказания методической помощи учителю в создании рабочей программы по учебному предмету, даёт представление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</w:t>
      </w:r>
      <w:r>
        <w:rPr>
          <w:rFonts w:ascii="Times New Roman" w:hAnsi="Times New Roman"/>
          <w:color w:val="000000"/>
          <w:sz w:val="28"/>
          <w:lang w:val="ru-RU"/>
        </w:rPr>
        <w:t xml:space="preserve">(инвариантную) часть содержания программы по иностранному (английскому) языку. </w:t>
      </w:r>
      <w:r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r>
        <w:rPr>
          <w:rFonts w:ascii="Times New Roman" w:hAnsi="Times New Roman"/>
          <w:color w:val="000000"/>
          <w:sz w:val="28"/>
          <w:lang w:val="ru-RU"/>
        </w:rPr>
        <w:t xml:space="preserve">по иностранному</w:t>
      </w:r>
      <w:r>
        <w:rPr>
          <w:rFonts w:ascii="Times New Roman" w:hAnsi="Times New Roman"/>
          <w:color w:val="000000"/>
          <w:sz w:val="28"/>
          <w:lang w:val="ru-RU"/>
        </w:rPr>
        <w:t xml:space="preserve">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</w:t>
      </w:r>
      <w:r>
        <w:rPr>
          <w:rFonts w:ascii="Times New Roman" w:hAnsi="Times New Roman"/>
          <w:color w:val="000000"/>
          <w:sz w:val="28"/>
          <w:lang w:val="ru-RU"/>
        </w:rPr>
        <w:t xml:space="preserve">межпредметных</w:t>
      </w:r>
      <w:r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</w:t>
      </w:r>
      <w:r>
        <w:rPr>
          <w:rFonts w:ascii="Times New Roman" w:hAnsi="Times New Roman"/>
          <w:color w:val="000000"/>
          <w:sz w:val="28"/>
          <w:lang w:val="ru-RU"/>
        </w:rPr>
        <w:t xml:space="preserve">по иностранному</w:t>
      </w:r>
      <w:r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для основного об</w:t>
      </w:r>
      <w:r>
        <w:rPr>
          <w:rFonts w:ascii="Times New Roman" w:hAnsi="Times New Roman"/>
          <w:color w:val="000000"/>
          <w:sz w:val="28"/>
          <w:lang w:val="ru-RU"/>
        </w:rPr>
        <w:t xml:space="preserve">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иностранного (английского) языка направлено на формирование коммуникативной ку</w:t>
      </w:r>
      <w:r>
        <w:rPr>
          <w:rFonts w:ascii="Times New Roman" w:hAnsi="Times New Roman"/>
          <w:color w:val="000000"/>
          <w:sz w:val="28"/>
          <w:lang w:val="ru-RU"/>
        </w:rPr>
        <w:t xml:space="preserve">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</w:t>
      </w:r>
      <w:r>
        <w:rPr>
          <w:rFonts w:ascii="Times New Roman" w:hAnsi="Times New Roman"/>
          <w:color w:val="000000"/>
          <w:sz w:val="28"/>
          <w:lang w:val="ru-RU"/>
        </w:rPr>
        <w:t xml:space="preserve">по иностранному</w:t>
      </w:r>
      <w:r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</w:t>
      </w:r>
      <w:r>
        <w:rPr>
          <w:rFonts w:ascii="Times New Roman" w:hAnsi="Times New Roman"/>
          <w:color w:val="000000"/>
          <w:sz w:val="28"/>
          <w:lang w:val="ru-RU"/>
        </w:rPr>
        <w:t xml:space="preserve">обучения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Возрастание значимости владения иностранными языками приводит к переосмыслению целей и содержания обучения иностранному (английскому) языку.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формулируются на ценностном, когнитивном и прагматическом уровнях и воплощаются в личностных, </w:t>
      </w:r>
      <w:r>
        <w:rPr>
          <w:rFonts w:ascii="Times New Roman" w:hAnsi="Times New Roman"/>
          <w:color w:val="000000"/>
          <w:sz w:val="28"/>
          <w:lang w:val="ru-RU"/>
        </w:rPr>
        <w:t xml:space="preserve">метапредметных</w:t>
      </w:r>
      <w:r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 обучения. И</w:t>
      </w:r>
      <w:r>
        <w:rPr>
          <w:rFonts w:ascii="Times New Roman" w:hAnsi="Times New Roman"/>
          <w:color w:val="000000"/>
          <w:sz w:val="28"/>
          <w:lang w:val="ru-RU"/>
        </w:rPr>
        <w:t xml:space="preserve">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Целью иноязычного образования является формирование коммуникативной компетенции обучающихся в единстве таких её составляющих, как: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r>
        <w:rPr>
          <w:rFonts w:ascii="Times New Roman" w:hAnsi="Times New Roman"/>
          <w:color w:val="000000"/>
          <w:sz w:val="28"/>
          <w:lang w:val="ru-RU"/>
        </w:rPr>
        <w:t xml:space="preserve">аудировании</w:t>
      </w:r>
      <w:r>
        <w:rPr>
          <w:rFonts w:ascii="Times New Roman" w:hAnsi="Times New Roman"/>
          <w:color w:val="000000"/>
          <w:sz w:val="28"/>
          <w:lang w:val="ru-RU"/>
        </w:rPr>
        <w:t xml:space="preserve">, чтении, письме);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 xml:space="preserve">c</w:t>
      </w:r>
      <w:r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социокультурная (межкультурная) компетенция – приобщение к культуре, традициям стран (страны) изуча</w:t>
      </w:r>
      <w:r>
        <w:rPr>
          <w:rFonts w:ascii="Times New Roman" w:hAnsi="Times New Roman"/>
          <w:color w:val="000000"/>
          <w:sz w:val="28"/>
          <w:lang w:val="ru-RU"/>
        </w:rPr>
        <w:t xml:space="preserve">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свою страну, её культуру в условиях межкультурного общения;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</w:t>
      </w:r>
      <w:r>
        <w:rPr>
          <w:rFonts w:ascii="Times New Roman" w:hAnsi="Times New Roman"/>
          <w:color w:val="000000"/>
          <w:sz w:val="28"/>
          <w:lang w:val="ru-RU"/>
        </w:rPr>
        <w:t xml:space="preserve">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иностранному (английскому) языку признаются </w:t>
      </w:r>
      <w:r>
        <w:rPr>
          <w:rFonts w:ascii="Times New Roman" w:hAnsi="Times New Roman"/>
          <w:color w:val="000000"/>
          <w:sz w:val="28"/>
          <w:lang w:val="ru-RU"/>
        </w:rPr>
        <w:t xml:space="preserve">компетентностный</w:t>
      </w:r>
      <w:r>
        <w:rPr>
          <w:rFonts w:ascii="Times New Roman" w:hAnsi="Times New Roman"/>
          <w:color w:val="000000"/>
          <w:sz w:val="28"/>
          <w:lang w:val="ru-RU"/>
        </w:rPr>
        <w:t xml:space="preserve">, системно-</w:t>
      </w:r>
      <w:r>
        <w:rPr>
          <w:rFonts w:ascii="Times New Roman" w:hAnsi="Times New Roman"/>
          <w:color w:val="000000"/>
          <w:sz w:val="28"/>
          <w:lang w:val="ru-RU"/>
        </w:rPr>
        <w:t xml:space="preserve">деятельностный</w:t>
      </w:r>
      <w:r>
        <w:rPr>
          <w:rFonts w:ascii="Times New Roman" w:hAnsi="Times New Roman"/>
          <w:color w:val="000000"/>
          <w:sz w:val="28"/>
          <w:lang w:val="ru-RU"/>
        </w:rPr>
        <w:t xml:space="preserve">, межкультурный и коммуникативно-когнитивн</w:t>
      </w:r>
      <w:r>
        <w:rPr>
          <w:rFonts w:ascii="Times New Roman" w:hAnsi="Times New Roman"/>
          <w:color w:val="000000"/>
          <w:sz w:val="28"/>
          <w:lang w:val="ru-RU"/>
        </w:rPr>
        <w:t xml:space="preserve">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</w:t>
      </w:r>
      <w:r>
        <w:rPr>
          <w:rFonts w:ascii="Times New Roman" w:hAnsi="Times New Roman"/>
          <w:color w:val="000000"/>
          <w:sz w:val="28"/>
          <w:lang w:val="ru-RU"/>
        </w:rPr>
        <w:t xml:space="preserve">проектная деятельность и другие) и использования современных средств обучения.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‌</w:t>
      </w:r>
      <w:bookmarkStart w:id="4" w:name="6aa83e48-2cda-48be-be58-b7f32ebffe8c"/>
      <w:r>
        <w:rPr>
          <w:rFonts w:ascii="Times New Roman" w:hAnsi="Times New Roman"/>
          <w:color w:val="000000"/>
          <w:sz w:val="28"/>
          <w:lang w:val="ru-RU"/>
        </w:rPr>
      </w:r>
      <w:r>
        <w:rPr>
          <w:lang w:val="ru-RU"/>
        </w:rPr>
      </w:r>
      <w:r>
        <w:rPr>
          <w:rFonts w:ascii="Times New Roman" w:hAnsi="Times New Roman"/>
          <w:color w:val="000000"/>
          <w:sz w:val="28"/>
          <w:lang w:val="ru-RU"/>
        </w:rPr>
      </w:r>
      <w:bookmarkStart w:id="0" w:name="undefined"/>
      <w:r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</w:t>
      </w:r>
      <w:r>
        <w:rPr>
          <w:rFonts w:ascii="Times New Roman" w:hAnsi="Times New Roman"/>
          <w:color w:val="000000"/>
          <w:sz w:val="28"/>
          <w:lang w:val="ru-RU"/>
        </w:rPr>
        <w:t xml:space="preserve"> изучения иностранного (английского) языка – 510 часов: в 5 классе – 102 час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</w:t>
      </w:r>
      <w:r>
        <w:rPr>
          <w:rFonts w:ascii="Times New Roman" w:hAnsi="Times New Roman"/>
          <w:color w:val="000000"/>
          <w:sz w:val="28"/>
          <w:lang w:val="ru-RU"/>
        </w:rPr>
        <w:t xml:space="preserve">).</w:t>
      </w:r>
      <w:bookmarkEnd w:id="0"/>
      <w:r>
        <w:rPr>
          <w:rFonts w:ascii="Times New Roman" w:hAnsi="Times New Roman"/>
          <w:color w:val="000000"/>
          <w:sz w:val="28"/>
          <w:lang w:val="ru-RU"/>
        </w:rPr>
        <w:t xml:space="preserve">‌</w:t>
      </w:r>
      <w:r/>
      <w:r>
        <w:rPr>
          <w:lang w:val="ru-RU"/>
        </w:rPr>
      </w:r>
    </w:p>
    <w:p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b/>
          <w:lang w:val="ru-RU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ее количество часов на профильном уровне – 680: в 5классе – 136 часов (4 часа в неделю), в 6 классе – 136 часов (4 часа в неделю), в 7 классе – 136 часов (4 часа в неделю), в 8 классе – 136 часов (4 часа в неделю), в 9 классе – 136 часов (4 часа в неделю).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</w:r>
      <w:r>
        <w:rPr>
          <w:rFonts w:ascii="Times New Roman" w:hAnsi="Times New Roman" w:cs="Times New Roman"/>
          <w:b/>
          <w:sz w:val="28"/>
          <w:szCs w:val="28"/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  <w:r>
        <w:rPr>
          <w:lang w:val="ru-RU"/>
        </w:rPr>
      </w:r>
      <w:r/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5" w:name="block-5042072"/>
      <w:r/>
      <w:bookmarkEnd w:id="3"/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6 КЛАСС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умения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Взаимоотношения в семье и с друзьями. Семейные праздники.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 человека (литературного персонажа).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Досуг и увлечения (хобби) современного подростка (чтение, кино, театр, спорт).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Здоровый образ жизни: режим труда и отдыха, фитнес, сбалансированное питание.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Школа, школьная жизнь, школьная форма, изучаемые предметы, любимый предмет, правила поведения в школе. Переписка с иностранными сверстниками.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Переписка с иностранными сверстниками.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Каникулы в различное время года. Виды отдыха.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Путешествия по России и иностранным странам.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Природа: дикие и домашние животные. Климат, погода.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Жизнь в городе и сельской местности. Описание родного города (села). Транспорт.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Выдающиеся люди родной страны и страны (стран) изучаемого языка: писатели, поэты, учёные.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Говорение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  <w:lang w:val="ru-RU"/>
        </w:rPr>
        <w:t xml:space="preserve">диалогической речи</w:t>
      </w:r>
      <w:r>
        <w:rPr>
          <w:rFonts w:ascii="Times New Roman" w:hAnsi="Times New Roman"/>
          <w:color w:val="000000"/>
          <w:sz w:val="28"/>
          <w:lang w:val="ru-RU"/>
        </w:rPr>
        <w:t xml:space="preserve">, а именно умений вести: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</w:t>
      </w:r>
      <w:r>
        <w:rPr>
          <w:rFonts w:ascii="Times New Roman" w:hAnsi="Times New Roman"/>
          <w:color w:val="000000"/>
          <w:sz w:val="28"/>
          <w:lang w:val="ru-RU"/>
        </w:rPr>
        <w:t xml:space="preserve">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соглашаться (не соглашаться) выполнить просьбу, приглашать собеседника к </w:t>
      </w:r>
      <w:r>
        <w:rPr>
          <w:rFonts w:ascii="Times New Roman" w:hAnsi="Times New Roman"/>
          <w:color w:val="000000"/>
          <w:sz w:val="28"/>
          <w:lang w:val="ru-RU"/>
        </w:rPr>
        <w:t xml:space="preserve">совместной деятельности, вежливо соглашаться (не соглашаться) на предложение собеседника, объясняя причину своего решения;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Вышеперечисленные умения диалогической речи разви</w:t>
      </w:r>
      <w:r>
        <w:rPr>
          <w:rFonts w:ascii="Times New Roman" w:hAnsi="Times New Roman"/>
          <w:color w:val="000000"/>
          <w:sz w:val="28"/>
          <w:lang w:val="ru-RU"/>
        </w:rPr>
        <w:t xml:space="preserve">ваются в стандартных ситуациях неофициального общения в рамках тематического содержания речи с использованием речевых ситуаций, ключевых слов и (или) иллюстраций, фотографий с соблюдением норм речевого этикета, принятых в стране (странах) изучаемого языка.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Объём диалога – до 5 реплик со стороны каждого собеседника. 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  <w:lang w:val="ru-RU"/>
        </w:rPr>
        <w:t xml:space="preserve">монологической речи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повествование (сообщение);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изложение (пересказ) основного содержания прочитанного текста;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краткое изложение результатов выполненной проектной работы.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слов, плана, вопросов, таблиц и (или) иллюстраций, фотографий.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Объём монологического высказывания – 7–8 фраз.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 непосредственном общении: понимание на слух речи учителя и одноклассников и вербальная (невербальная) реакция на услышанное.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 опосредованном общении: дальнейшее развитие восприятия и понимания на слух несложных адаптированных аутентичных </w:t>
      </w:r>
      <w:r>
        <w:rPr>
          <w:rFonts w:ascii="Times New Roman" w:hAnsi="Times New Roman"/>
          <w:color w:val="000000"/>
          <w:sz w:val="28"/>
          <w:lang w:val="ru-RU"/>
        </w:rPr>
        <w:t xml:space="preserve">аудиотекстов</w:t>
      </w:r>
      <w:r>
        <w:rPr>
          <w:rFonts w:ascii="Times New Roman" w:hAnsi="Times New Roman"/>
          <w:color w:val="000000"/>
          <w:sz w:val="28"/>
          <w:lang w:val="ru-RU"/>
        </w:rPr>
        <w:t xml:space="preserve">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Аудирование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 и главные факты (события) в воспринимаемом на слух тексте; игнорировать незнакомые слова, несущественные для понимания основного содержания.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Аудирование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r>
        <w:rPr>
          <w:rFonts w:ascii="Times New Roman" w:hAnsi="Times New Roman"/>
          <w:color w:val="000000"/>
          <w:sz w:val="28"/>
          <w:lang w:val="ru-RU"/>
        </w:rPr>
        <w:t xml:space="preserve">аудирования</w:t>
      </w:r>
      <w:r>
        <w:rPr>
          <w:rFonts w:ascii="Times New Roman" w:hAnsi="Times New Roman"/>
          <w:color w:val="000000"/>
          <w:sz w:val="28"/>
          <w:lang w:val="ru-RU"/>
        </w:rPr>
        <w:t xml:space="preserve">: высказывания собеседников в ситуациях повседневного общения, диалог (беседа), рассказ, сообщение информационного характера.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 (текстов) для </w:t>
      </w:r>
      <w:r>
        <w:rPr>
          <w:rFonts w:ascii="Times New Roman" w:hAnsi="Times New Roman"/>
          <w:color w:val="000000"/>
          <w:sz w:val="28"/>
          <w:lang w:val="ru-RU"/>
        </w:rPr>
        <w:t xml:space="preserve">аудирования</w:t>
      </w:r>
      <w:r>
        <w:rPr>
          <w:rFonts w:ascii="Times New Roman" w:hAnsi="Times New Roman"/>
          <w:color w:val="000000"/>
          <w:sz w:val="28"/>
          <w:lang w:val="ru-RU"/>
        </w:rPr>
        <w:t xml:space="preserve"> – до 1,5 минуты.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умения читать про себя и понимать адаптированные ауте</w:t>
      </w:r>
      <w:r>
        <w:rPr>
          <w:rFonts w:ascii="Times New Roman" w:hAnsi="Times New Roman"/>
          <w:color w:val="000000"/>
          <w:sz w:val="28"/>
          <w:lang w:val="ru-RU"/>
        </w:rPr>
        <w:t xml:space="preserve">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игн</w:t>
      </w:r>
      <w:r>
        <w:rPr>
          <w:rFonts w:ascii="Times New Roman" w:hAnsi="Times New Roman"/>
          <w:color w:val="000000"/>
          <w:sz w:val="28"/>
          <w:lang w:val="ru-RU"/>
        </w:rPr>
        <w:t xml:space="preserve">орировать незнакомые слова, несущественные для понимания основного содержания, понимать интернациональные слова в контексте. Чтение с пониманием запрашиваемой информации предполагает умения находить в прочитанном тексте и понимать запрашиваемую информацию.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r>
        <w:rPr>
          <w:rFonts w:ascii="Times New Roman" w:hAnsi="Times New Roman"/>
          <w:color w:val="000000"/>
          <w:sz w:val="28"/>
          <w:lang w:val="ru-RU"/>
        </w:rPr>
        <w:t xml:space="preserve">несплошных</w:t>
      </w:r>
      <w:r>
        <w:rPr>
          <w:rFonts w:ascii="Times New Roman" w:hAnsi="Times New Roman"/>
          <w:color w:val="000000"/>
          <w:sz w:val="28"/>
          <w:lang w:val="ru-RU"/>
        </w:rPr>
        <w:t xml:space="preserve"> текстов (таблиц) и понимание представленной в них информации.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</w:t>
      </w:r>
      <w:r>
        <w:rPr>
          <w:rFonts w:ascii="Times New Roman" w:hAnsi="Times New Roman"/>
          <w:color w:val="000000"/>
          <w:sz w:val="28"/>
          <w:lang w:val="ru-RU"/>
        </w:rPr>
        <w:t xml:space="preserve">ексты для чтения: беседа; отрывок из художественного произведения, в том числе рассказ, сказка, отрывок из статьи научно-популярного характера, сообщение информационного характера, сообщение личного характера, объявление, кулинарный рецепт, стихотворение, </w:t>
      </w:r>
      <w:r>
        <w:rPr>
          <w:rFonts w:ascii="Times New Roman" w:hAnsi="Times New Roman"/>
          <w:color w:val="000000"/>
          <w:sz w:val="28"/>
          <w:lang w:val="ru-RU"/>
        </w:rPr>
        <w:t xml:space="preserve">несплошной</w:t>
      </w:r>
      <w:r>
        <w:rPr>
          <w:rFonts w:ascii="Times New Roman" w:hAnsi="Times New Roman"/>
          <w:color w:val="000000"/>
          <w:sz w:val="28"/>
          <w:lang w:val="ru-RU"/>
        </w:rPr>
        <w:t xml:space="preserve"> текст (таблица).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Объём текста (текстов) для чтения – 250–300 слов.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умений письменной речи: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формуляров: сообщение о себе основных сведений в соответствии с нормами, принятыми в англоговорящих странах;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70 слов;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с использованием образца, плана, иллюстраций. Объём письменного высказывания – до 70 слов.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Языковые знания и умения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Фонетическая сторона речи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</w:t>
      </w:r>
      <w:r>
        <w:rPr>
          <w:rFonts w:ascii="Times New Roman" w:hAnsi="Times New Roman"/>
          <w:color w:val="000000"/>
          <w:sz w:val="28"/>
          <w:lang w:val="ru-RU"/>
        </w:rPr>
        <w:t xml:space="preserve">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Объём текста для чтения вслух – до 95 слов.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Графика, орфография и пунктуация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Правильное написание изученных слов.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Лексическая сторона речи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</w:t>
      </w:r>
      <w:r>
        <w:rPr>
          <w:rFonts w:ascii="Times New Roman" w:hAnsi="Times New Roman"/>
          <w:color w:val="000000"/>
          <w:sz w:val="28"/>
          <w:lang w:val="ru-RU"/>
        </w:rPr>
        <w:t xml:space="preserve">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различных средств связи для обеспечения логичности и целостности высказывания.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Объём: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аффиксация: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суффикса -</w:t>
      </w:r>
      <w:r>
        <w:rPr>
          <w:rFonts w:ascii="Times New Roman" w:hAnsi="Times New Roman"/>
          <w:color w:val="000000"/>
          <w:sz w:val="28"/>
        </w:rPr>
        <w:t xml:space="preserve">ing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reading</w:t>
      </w:r>
      <w:r>
        <w:rPr>
          <w:rFonts w:ascii="Times New Roman" w:hAnsi="Times New Roman"/>
          <w:color w:val="000000"/>
          <w:sz w:val="28"/>
          <w:lang w:val="ru-RU"/>
        </w:rPr>
        <w:t xml:space="preserve">);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 xml:space="preserve">al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typical</w:t>
      </w:r>
      <w:r>
        <w:rPr>
          <w:rFonts w:ascii="Times New Roman" w:hAnsi="Times New Roman"/>
          <w:color w:val="000000"/>
          <w:sz w:val="28"/>
          <w:lang w:val="ru-RU"/>
        </w:rPr>
        <w:t xml:space="preserve">), -</w:t>
      </w:r>
      <w:r>
        <w:rPr>
          <w:rFonts w:ascii="Times New Roman" w:hAnsi="Times New Roman"/>
          <w:color w:val="000000"/>
          <w:sz w:val="28"/>
        </w:rPr>
        <w:t xml:space="preserve">ing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amazing</w:t>
      </w:r>
      <w:r>
        <w:rPr>
          <w:rFonts w:ascii="Times New Roman" w:hAnsi="Times New Roman"/>
          <w:color w:val="000000"/>
          <w:sz w:val="28"/>
          <w:lang w:val="ru-RU"/>
        </w:rPr>
        <w:t xml:space="preserve">), -</w:t>
      </w:r>
      <w:r>
        <w:rPr>
          <w:rFonts w:ascii="Times New Roman" w:hAnsi="Times New Roman"/>
          <w:color w:val="000000"/>
          <w:sz w:val="28"/>
        </w:rPr>
        <w:t xml:space="preserve">less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useless</w:t>
      </w:r>
      <w:r>
        <w:rPr>
          <w:rFonts w:ascii="Times New Roman" w:hAnsi="Times New Roman"/>
          <w:color w:val="000000"/>
          <w:sz w:val="28"/>
          <w:lang w:val="ru-RU"/>
        </w:rPr>
        <w:t xml:space="preserve">), -</w:t>
      </w:r>
      <w:r>
        <w:rPr>
          <w:rFonts w:ascii="Times New Roman" w:hAnsi="Times New Roman"/>
          <w:color w:val="000000"/>
          <w:sz w:val="28"/>
        </w:rPr>
        <w:t xml:space="preserve">ive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impressive</w:t>
      </w:r>
      <w:r>
        <w:rPr>
          <w:rFonts w:ascii="Times New Roman" w:hAnsi="Times New Roman"/>
          <w:color w:val="000000"/>
          <w:sz w:val="28"/>
          <w:lang w:val="ru-RU"/>
        </w:rPr>
        <w:t xml:space="preserve">).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Синонимы. Антонимы. Интернациональные слова.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Грамматическая сторона речи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 xml:space="preserve">who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which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that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</w:t>
      </w:r>
      <w:r>
        <w:rPr>
          <w:rFonts w:ascii="Times New Roman" w:hAnsi="Times New Roman"/>
          <w:color w:val="000000"/>
          <w:sz w:val="28"/>
          <w:lang w:val="ru-RU"/>
        </w:rPr>
        <w:t xml:space="preserve">с придаточными времени</w:t>
      </w:r>
      <w:r>
        <w:rPr>
          <w:rFonts w:ascii="Times New Roman" w:hAnsi="Times New Roman"/>
          <w:color w:val="000000"/>
          <w:sz w:val="28"/>
          <w:lang w:val="ru-RU"/>
        </w:rPr>
        <w:t xml:space="preserve"> с союзами </w:t>
      </w:r>
      <w:r>
        <w:rPr>
          <w:rFonts w:ascii="Times New Roman" w:hAnsi="Times New Roman"/>
          <w:color w:val="000000"/>
          <w:sz w:val="28"/>
        </w:rPr>
        <w:t xml:space="preserve">for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since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 xml:space="preserve">as</w:t>
      </w:r>
      <w:r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 xml:space="preserve">as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not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so</w:t>
      </w:r>
      <w:r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 xml:space="preserve">as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 xml:space="preserve"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Past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Continuous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Tense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  <w:lang w:val="ru-RU"/>
        </w:rPr>
        <w:t xml:space="preserve">видо</w:t>
      </w:r>
      <w:r>
        <w:rPr>
          <w:rFonts w:ascii="Times New Roman" w:hAnsi="Times New Roman"/>
          <w:color w:val="000000"/>
          <w:sz w:val="28"/>
          <w:lang w:val="ru-RU"/>
        </w:rPr>
        <w:t xml:space="preserve">-временных</w:t>
      </w:r>
      <w:r>
        <w:rPr>
          <w:rFonts w:ascii="Times New Roman" w:hAnsi="Times New Roman"/>
          <w:color w:val="000000"/>
          <w:sz w:val="28"/>
          <w:lang w:val="ru-RU"/>
        </w:rPr>
        <w:t xml:space="preserve">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 xml:space="preserve"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Past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Continuous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Tense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Модальные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глаголы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 xml:space="preserve"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эквиваленты</w:t>
      </w:r>
      <w:r>
        <w:rPr>
          <w:rFonts w:ascii="Times New Roman" w:hAnsi="Times New Roman"/>
          <w:color w:val="000000"/>
          <w:sz w:val="28"/>
        </w:rPr>
        <w:t xml:space="preserve"> (can/be able to, must/have to, may, should, need).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Слова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выражающие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количество</w:t>
      </w:r>
      <w:r>
        <w:rPr>
          <w:rFonts w:ascii="Times New Roman" w:hAnsi="Times New Roman"/>
          <w:color w:val="000000"/>
          <w:sz w:val="28"/>
        </w:rPr>
        <w:t xml:space="preserve"> (little/a little, few/a few).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Возвратные, неопределённые местоимения (</w:t>
      </w:r>
      <w:r>
        <w:rPr>
          <w:rFonts w:ascii="Times New Roman" w:hAnsi="Times New Roman"/>
          <w:color w:val="000000"/>
          <w:sz w:val="28"/>
        </w:rPr>
        <w:t xml:space="preserve">some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any</w:t>
      </w:r>
      <w:r>
        <w:rPr>
          <w:rFonts w:ascii="Times New Roman" w:hAnsi="Times New Roman"/>
          <w:color w:val="000000"/>
          <w:sz w:val="28"/>
          <w:lang w:val="ru-RU"/>
        </w:rPr>
        <w:t xml:space="preserve">) и их производные (</w:t>
      </w:r>
      <w:r>
        <w:rPr>
          <w:rFonts w:ascii="Times New Roman" w:hAnsi="Times New Roman"/>
          <w:color w:val="000000"/>
          <w:sz w:val="28"/>
        </w:rPr>
        <w:t xml:space="preserve">somebody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anybody</w:t>
      </w:r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 xml:space="preserve">something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anything</w:t>
      </w:r>
      <w:r>
        <w:rPr>
          <w:rFonts w:ascii="Times New Roman" w:hAnsi="Times New Roman"/>
          <w:color w:val="000000"/>
          <w:sz w:val="28"/>
          <w:lang w:val="ru-RU"/>
        </w:rPr>
        <w:t xml:space="preserve"> и другие) </w:t>
      </w:r>
      <w:r>
        <w:rPr>
          <w:rFonts w:ascii="Times New Roman" w:hAnsi="Times New Roman"/>
          <w:color w:val="000000"/>
          <w:sz w:val="28"/>
        </w:rPr>
        <w:t xml:space="preserve">every</w:t>
      </w:r>
      <w:r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 xml:space="preserve">everybody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everything</w:t>
      </w:r>
      <w:r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предложениях.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Числительные для обозначения дат и больших чисел (100–1000).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Социокультурные знания и умения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отдельных социокультурных элементов речевого поведенческого этикета в стране (странах) изучаемого языка в рамках тематического содержания речи (в ситуациях общения, в том числе «Дома», «В магазине»).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в устной и письменной речи наиболее употребительной тематической фоновой лексики в рамках тематического содержания (некоторые национальные праздники, традиции в питании и проведении досуга, этикетные особенности посещения гостей).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Знание социокультурного портрета родной страны и страны (стран) изучаемого языка: знакомство с государственной символикой (флагом), некоторыми национальными символами, традициями проведения основных национальных праздников (Рождества, Нового года, Дня м</w:t>
      </w:r>
      <w:r>
        <w:rPr>
          <w:rFonts w:ascii="Times New Roman" w:hAnsi="Times New Roman"/>
          <w:color w:val="000000"/>
          <w:sz w:val="28"/>
          <w:lang w:val="ru-RU"/>
        </w:rPr>
        <w:t xml:space="preserve">атери и других праздников), с особенностями образа жизни и культуры страны (стран) изучаемого языка (известными достопримечательностями, некоторыми выдающимися людьми), с доступными в языковом отношении образцами детской поэзии и прозы на английском языке.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умений: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писать свои имя и фамилию, а также имена и фамилии своих родственников и друзей на английском языке;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 оформлять свой адрес на английском языке (в анкете, формуляре);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кратко представлять Россию и страну (страны) изучаемого языка;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кратко рассказывать о выдающихся людях родной страны и страны (стран) изучаемого языка (учёных, писателях, поэтах).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Компенсаторные умения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</w:t>
      </w:r>
      <w:r>
        <w:rPr>
          <w:rFonts w:ascii="Times New Roman" w:hAnsi="Times New Roman"/>
          <w:color w:val="000000"/>
          <w:sz w:val="28"/>
          <w:lang w:val="ru-RU"/>
        </w:rPr>
        <w:t xml:space="preserve">аудировании</w:t>
      </w:r>
      <w:r>
        <w:rPr>
          <w:rFonts w:ascii="Times New Roman" w:hAnsi="Times New Roman"/>
          <w:color w:val="000000"/>
          <w:sz w:val="28"/>
          <w:lang w:val="ru-RU"/>
        </w:rPr>
        <w:t xml:space="preserve"> языковой догадки, в том числе контекстуальной.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при формулировании собственных высказываний, ключевых слов, плана.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Игнорирование информации, не являющейся необходимой для понимания основного содержания прочитанного (прослушанного) текста или для нахождения в тексте запрашиваемой информации.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  <w:r>
        <w:rPr>
          <w:lang w:val="ru-RU"/>
        </w:rPr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6" w:name="block-5042073"/>
      <w:r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РЕЗУЛЬТАТЫ ОСВОЕНИЯ ПРОГРАММЫ ПО ИНОСТРАННОМУ (АНГЛИЙСКОМУ) ЯЗЫКУ НА УРОВНЕ ОСНОВНОГО ОБЩЕГО ОБРАЗОВАНИЯ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единстве учебной и воспитательной деятельности организации в с</w:t>
      </w:r>
      <w:r>
        <w:rPr>
          <w:rFonts w:ascii="Times New Roman" w:hAnsi="Times New Roman"/>
          <w:color w:val="000000"/>
          <w:sz w:val="28"/>
          <w:lang w:val="ru-RU"/>
        </w:rPr>
        <w:t xml:space="preserve">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</w:t>
      </w:r>
      <w:r>
        <w:rPr>
          <w:rFonts w:ascii="Times New Roman" w:hAnsi="Times New Roman"/>
          <w:color w:val="000000"/>
          <w:sz w:val="28"/>
          <w:lang w:val="ru-RU"/>
        </w:rPr>
        <w:t xml:space="preserve">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гражданского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воспитания</w:t>
      </w:r>
      <w:r>
        <w:rPr>
          <w:rFonts w:ascii="Times New Roman" w:hAnsi="Times New Roman"/>
          <w:b/>
          <w:color w:val="000000"/>
          <w:sz w:val="28"/>
        </w:rPr>
        <w:t xml:space="preserve">:</w:t>
      </w:r>
      <w:r/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активное участие в жизни семьи, организации, местного сообщества, родного края, страны;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экстремизма, дискриминации;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понимание роли различных социальных институтов в жизни человека;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представление о способах противодействия коррупции;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гуманитарной деятельности (</w:t>
      </w:r>
      <w:r>
        <w:rPr>
          <w:rFonts w:ascii="Times New Roman" w:hAnsi="Times New Roman"/>
          <w:color w:val="000000"/>
          <w:sz w:val="28"/>
          <w:lang w:val="ru-RU"/>
        </w:rPr>
        <w:t xml:space="preserve">волонтёрство</w:t>
      </w:r>
      <w:r>
        <w:rPr>
          <w:rFonts w:ascii="Times New Roman" w:hAnsi="Times New Roman"/>
          <w:color w:val="000000"/>
          <w:sz w:val="28"/>
          <w:lang w:val="ru-RU"/>
        </w:rPr>
        <w:t xml:space="preserve">, помощь людям, нуждающимся в ней).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патриотического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воспитания</w:t>
      </w:r>
      <w:r>
        <w:rPr>
          <w:rFonts w:ascii="Times New Roman" w:hAnsi="Times New Roman"/>
          <w:b/>
          <w:color w:val="000000"/>
          <w:sz w:val="28"/>
        </w:rPr>
        <w:t xml:space="preserve">:</w:t>
      </w:r>
      <w:r/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</w:t>
      </w:r>
      <w:r>
        <w:rPr>
          <w:rFonts w:ascii="Times New Roman" w:hAnsi="Times New Roman"/>
          <w:color w:val="000000"/>
          <w:sz w:val="28"/>
          <w:lang w:val="ru-RU"/>
        </w:rPr>
        <w:t xml:space="preserve">интереса к познанию родного языка, истории, культуры Российской Федерации, своего края, народов России;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духовно-нравственного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воспитания</w:t>
      </w:r>
      <w:r>
        <w:rPr>
          <w:rFonts w:ascii="Times New Roman" w:hAnsi="Times New Roman"/>
          <w:b/>
          <w:color w:val="000000"/>
          <w:sz w:val="28"/>
        </w:rPr>
        <w:t xml:space="preserve">:</w:t>
      </w:r>
      <w:r/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активное неприятие асоциальных поступков, свобода и ответственность личности в условиях индивидуального и общественного пространства.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эстетического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воспитания</w:t>
      </w:r>
      <w:r>
        <w:rPr>
          <w:rFonts w:ascii="Times New Roman" w:hAnsi="Times New Roman"/>
          <w:b/>
          <w:color w:val="000000"/>
          <w:sz w:val="28"/>
        </w:rPr>
        <w:t xml:space="preserve">:</w:t>
      </w:r>
      <w:r/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важности художественной культуры как средства коммуникации и самовыражения;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стремление к самовыражению в разных видах искусства.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5)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физического воспитания, формирования культуры здоровья и эмоционального благополучия: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5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осознание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ценности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жизни</w:t>
      </w:r>
      <w:r>
        <w:rPr>
          <w:rFonts w:ascii="Times New Roman" w:hAnsi="Times New Roman"/>
          <w:color w:val="000000"/>
          <w:sz w:val="28"/>
        </w:rPr>
        <w:t xml:space="preserve">;</w:t>
      </w:r>
      <w:r/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соблюдение правил безопасности, в том числе навыков безопасного поведения в Интернет-среде;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осознавать эмоциональное состояние себя и других, умение управлять собственным эмоциональным состоянием;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сформированность</w:t>
      </w:r>
      <w:r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человека.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трудового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воспитания</w:t>
      </w:r>
      <w:r>
        <w:rPr>
          <w:rFonts w:ascii="Times New Roman" w:hAnsi="Times New Roman"/>
          <w:b/>
          <w:color w:val="000000"/>
          <w:sz w:val="28"/>
        </w:rPr>
        <w:t xml:space="preserve">:</w:t>
      </w:r>
      <w:r/>
    </w:p>
    <w:p>
      <w:pPr>
        <w:numPr>
          <w:ilvl w:val="0"/>
          <w:numId w:val="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</w:t>
      </w:r>
      <w:r>
        <w:rPr>
          <w:rFonts w:ascii="Times New Roman" w:hAnsi="Times New Roman"/>
          <w:color w:val="000000"/>
          <w:sz w:val="28"/>
          <w:lang w:val="ru-RU"/>
        </w:rPr>
        <w:t xml:space="preserve">тановка на активное участие в решении практических задач (в рамках семьи,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адаптироваться в профессиональной среде;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уважение к труду и результатам трудовой деятельности;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экологического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воспитания</w:t>
      </w:r>
      <w:r>
        <w:rPr>
          <w:rFonts w:ascii="Times New Roman" w:hAnsi="Times New Roman"/>
          <w:b/>
          <w:color w:val="000000"/>
          <w:sz w:val="28"/>
        </w:rPr>
        <w:t xml:space="preserve">:</w:t>
      </w:r>
      <w:r/>
    </w:p>
    <w:p>
      <w:pPr>
        <w:numPr>
          <w:ilvl w:val="0"/>
          <w:numId w:val="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практической деятельности экологической направленности.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8)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ценности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научного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познания</w:t>
      </w:r>
      <w:r>
        <w:rPr>
          <w:rFonts w:ascii="Times New Roman" w:hAnsi="Times New Roman"/>
          <w:b/>
          <w:color w:val="000000"/>
          <w:sz w:val="28"/>
        </w:rPr>
        <w:t xml:space="preserve">:</w:t>
      </w:r>
      <w:r/>
    </w:p>
    <w:p>
      <w:pPr>
        <w:numPr>
          <w:ilvl w:val="0"/>
          <w:numId w:val="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читательской культурой как средством познания мира;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9)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адаптации обучающегося к изменяющимся условиям социальной и природной среды: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соответствующих ведущей деяте</w:t>
      </w:r>
      <w:r>
        <w:rPr>
          <w:rFonts w:ascii="Times New Roman" w:hAnsi="Times New Roman"/>
          <w:color w:val="000000"/>
          <w:sz w:val="28"/>
          <w:lang w:val="ru-RU"/>
        </w:rPr>
        <w:t xml:space="preserve">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способность обучающихся взаимодействовать в условиях неопределённости, открытость опыту и знаниям других;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навык выявления и связ</w:t>
      </w:r>
      <w:r>
        <w:rPr>
          <w:rFonts w:ascii="Times New Roman" w:hAnsi="Times New Roman"/>
          <w:color w:val="000000"/>
          <w:sz w:val="28"/>
          <w:lang w:val="ru-RU"/>
        </w:rPr>
        <w:t xml:space="preserve">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</w:t>
      </w:r>
      <w:r>
        <w:rPr>
          <w:rFonts w:ascii="Times New Roman" w:hAnsi="Times New Roman"/>
          <w:color w:val="000000"/>
          <w:sz w:val="28"/>
          <w:lang w:val="ru-RU"/>
        </w:rPr>
        <w:t xml:space="preserve">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анализировать и выявлять взаимосвязи природы, общества и экономики;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способность обучающихся осознавать стрессовую ситуацию, оценивать происходящие изменения и их последствия;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воспринимать стрессовую ситуацию как вызов, требующий контрмер, оценивать ситуацию стресса, корректировать принимаемые решения и действия;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и оценивать риски и последствия, формировать опыт, находить позитивное в произошедшей ситуации;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быть готовым действовать в отсутствие гарантий успеха.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</w:t>
      </w:r>
      <w:r>
        <w:rPr>
          <w:rFonts w:ascii="Times New Roman" w:hAnsi="Times New Roman"/>
          <w:color w:val="000000"/>
          <w:sz w:val="28"/>
          <w:lang w:val="ru-RU"/>
        </w:rPr>
        <w:t xml:space="preserve">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Познавательные универсальные учебные действия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Базовые логические действия: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объектов (явлений);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предлагать критерии для выявления закономерностей и противоречий;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дефицит информации, данных, необходимых для решения поставленной задачи;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Базовые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исследовательские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действия</w:t>
      </w:r>
      <w:r>
        <w:rPr>
          <w:rFonts w:ascii="Times New Roman" w:hAnsi="Times New Roman"/>
          <w:b/>
          <w:color w:val="000000"/>
          <w:sz w:val="28"/>
        </w:rPr>
        <w:t xml:space="preserve">:</w:t>
      </w:r>
      <w:r/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гипотезу об истинности собственных суждений и суждений других, аргументировать свою позицию, мнение;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на применимость и достоверность информацию, полученную в ходе исследования (эксперимента);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Работа</w:t>
      </w:r>
      <w:r>
        <w:rPr>
          <w:rFonts w:ascii="Times New Roman" w:hAnsi="Times New Roman"/>
          <w:b/>
          <w:color w:val="000000"/>
          <w:sz w:val="28"/>
        </w:rPr>
        <w:t xml:space="preserve"> с </w:t>
      </w:r>
      <w:r>
        <w:rPr>
          <w:rFonts w:ascii="Times New Roman" w:hAnsi="Times New Roman"/>
          <w:b/>
          <w:color w:val="000000"/>
          <w:sz w:val="28"/>
        </w:rPr>
        <w:t xml:space="preserve">информацией</w:t>
      </w:r>
      <w:r>
        <w:rPr>
          <w:rFonts w:ascii="Times New Roman" w:hAnsi="Times New Roman"/>
          <w:b/>
          <w:color w:val="000000"/>
          <w:sz w:val="28"/>
        </w:rPr>
        <w:t xml:space="preserve">:</w:t>
      </w:r>
      <w:r/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эффективно запоминать и систематизировать информацию.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универсальные учебные действия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Общение: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выражать себя (свою точку зрения) в устных и письменных текстах;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ходе диалога и (или) дискуссии задавать вопросы по существу обсуждаемой темы и высказывать идеи, нацеленные на решение задачи и поддержание общения;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результаты выполненного опыта (эксперимента, исследования, проекта);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учебные действия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Совместная деятельность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обобщать мнения нескольких человек, проявлять готовность руководить, выполнять поручения, подчиняться;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планировать о</w:t>
      </w:r>
      <w:r>
        <w:rPr>
          <w:rFonts w:ascii="Times New Roman" w:hAnsi="Times New Roman"/>
          <w:color w:val="000000"/>
          <w:sz w:val="28"/>
          <w:lang w:val="ru-RU"/>
        </w:rPr>
        <w:t xml:space="preserve">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333333"/>
          <w:sz w:val="28"/>
        </w:rPr>
        <w:t xml:space="preserve">Самоорганизация</w:t>
      </w:r>
      <w:r/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проблемы для решения в жизненных и учебных ситуациях;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выбор и брать ответственность за решение.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Самоконтроль</w:t>
      </w:r>
      <w:r/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r>
        <w:rPr>
          <w:rFonts w:ascii="Times New Roman" w:hAnsi="Times New Roman"/>
          <w:color w:val="000000"/>
          <w:sz w:val="28"/>
          <w:lang w:val="ru-RU"/>
        </w:rPr>
        <w:t xml:space="preserve">самомотивации</w:t>
      </w:r>
      <w:r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давать оценку ситуации и предлагать план её изменения;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</w:t>
      </w:r>
      <w:r>
        <w:rPr>
          <w:rFonts w:ascii="Times New Roman" w:hAnsi="Times New Roman"/>
          <w:color w:val="000000"/>
          <w:sz w:val="28"/>
          <w:lang w:val="ru-RU"/>
        </w:rPr>
        <w:t xml:space="preserve">недостижения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) результатов деятельности, давать оценку приобретённому опыту, находить позитивное в произошедшей ситуации;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Эмоциональный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интеллект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различать, называть и управлять собственными эмоциями и эмоциями других;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и анализировать причины эмоций;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ставить себя на место другого человека, понимать мотивы и намерения другого;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7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регулировать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способ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выражения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эмоций</w:t>
      </w:r>
      <w:r>
        <w:rPr>
          <w:rFonts w:ascii="Times New Roman" w:hAnsi="Times New Roman"/>
          <w:color w:val="000000"/>
          <w:sz w:val="28"/>
        </w:rPr>
        <w:t xml:space="preserve">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Принимать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себя</w:t>
      </w:r>
      <w:r>
        <w:rPr>
          <w:rFonts w:ascii="Times New Roman" w:hAnsi="Times New Roman"/>
          <w:b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 xml:space="preserve">других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осознанно относиться к другому человеку, его мнению; признавать своё право на ошибку и такое же право другого;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принимать себя и других, не осуждая;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8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открытость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себе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 xml:space="preserve">другим</w:t>
      </w:r>
      <w:r>
        <w:rPr>
          <w:rFonts w:ascii="Times New Roman" w:hAnsi="Times New Roman"/>
          <w:color w:val="000000"/>
          <w:sz w:val="28"/>
        </w:rPr>
        <w:t xml:space="preserve">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осознавать невозможность контролировать всё вокруг.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</w:t>
      </w:r>
      <w:r>
        <w:rPr>
          <w:rFonts w:ascii="Times New Roman" w:hAnsi="Times New Roman"/>
          <w:color w:val="000000"/>
          <w:sz w:val="28"/>
          <w:lang w:val="ru-RU"/>
        </w:rPr>
        <w:t xml:space="preserve">по иностранному</w:t>
      </w:r>
      <w:r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ориентированы на применение знаний, умений и навыков в учебных ситуациях и реальных жизненных условиях, должны отражать </w:t>
      </w:r>
      <w:r>
        <w:rPr>
          <w:rFonts w:ascii="Times New Roman" w:hAnsi="Times New Roman"/>
          <w:color w:val="000000"/>
          <w:sz w:val="28"/>
          <w:lang w:val="ru-RU"/>
        </w:rPr>
        <w:t xml:space="preserve">сформированность</w:t>
      </w:r>
      <w:r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</w:t>
      </w:r>
      <w:r>
        <w:rPr>
          <w:rFonts w:ascii="Times New Roman" w:hAnsi="Times New Roman"/>
          <w:color w:val="000000"/>
          <w:sz w:val="28"/>
          <w:lang w:val="ru-RU"/>
        </w:rPr>
        <w:t xml:space="preserve">допороговом</w:t>
      </w:r>
      <w:r>
        <w:rPr>
          <w:rFonts w:ascii="Times New Roman" w:hAnsi="Times New Roman"/>
          <w:color w:val="000000"/>
          <w:sz w:val="28"/>
          <w:lang w:val="ru-RU"/>
        </w:rPr>
        <w:t xml:space="preserve"> уровне в совокупности её составляющих – речевой, языковой, социокультурной, компенсаторной, </w:t>
      </w:r>
      <w:r>
        <w:rPr>
          <w:rFonts w:ascii="Times New Roman" w:hAnsi="Times New Roman"/>
          <w:color w:val="000000"/>
          <w:sz w:val="28"/>
          <w:lang w:val="ru-RU"/>
        </w:rPr>
        <w:t xml:space="preserve">метапредметной</w:t>
      </w:r>
      <w:r>
        <w:rPr>
          <w:rFonts w:ascii="Times New Roman" w:hAnsi="Times New Roman"/>
          <w:color w:val="000000"/>
          <w:sz w:val="28"/>
          <w:lang w:val="ru-RU"/>
        </w:rPr>
        <w:t xml:space="preserve"> (учебно-познавательной).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</w:t>
      </w:r>
      <w:r>
        <w:rPr>
          <w:rFonts w:ascii="Times New Roman" w:hAnsi="Times New Roman"/>
          <w:color w:val="000000"/>
          <w:sz w:val="28"/>
          <w:lang w:val="ru-RU"/>
        </w:rPr>
        <w:t xml:space="preserve">по иностранному</w:t>
      </w:r>
      <w:r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в 6 классе: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1) владеть основными видами речевой деятельности: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говорение: вести разные виды диалогов (диалог этикетного характера, диалог-побуждение к действию, диалог-расспрос) в рамках отобран</w:t>
      </w:r>
      <w:r>
        <w:rPr>
          <w:rFonts w:ascii="Times New Roman" w:hAnsi="Times New Roman"/>
          <w:color w:val="000000"/>
          <w:sz w:val="28"/>
          <w:lang w:val="ru-RU"/>
        </w:rPr>
        <w:t xml:space="preserve">ного тематического содержания речи в стандартных ситуациях неофициального общения с вербальными и (или) со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</w:t>
      </w:r>
      <w:r>
        <w:rPr>
          <w:rFonts w:ascii="Times New Roman" w:hAnsi="Times New Roman"/>
          <w:color w:val="000000"/>
          <w:sz w:val="28"/>
          <w:lang w:val="ru-RU"/>
        </w:rPr>
        <w:t xml:space="preserve">кого содержания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 7–8 фраз); кратко излагать результаты выполненной проектной работы (объём – 7–8 фраз);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аудирование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: воспринимать на слух и понимать несложные адаптированные ауте</w:t>
      </w:r>
      <w:r>
        <w:rPr>
          <w:rFonts w:ascii="Times New Roman" w:hAnsi="Times New Roman"/>
          <w:color w:val="000000"/>
          <w:sz w:val="28"/>
          <w:lang w:val="ru-RU"/>
        </w:rPr>
        <w:t xml:space="preserve">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</w:t>
      </w:r>
      <w:r>
        <w:rPr>
          <w:rFonts w:ascii="Times New Roman" w:hAnsi="Times New Roman"/>
          <w:color w:val="000000"/>
          <w:sz w:val="28"/>
          <w:lang w:val="ru-RU"/>
        </w:rPr>
        <w:t xml:space="preserve">аудирования</w:t>
      </w:r>
      <w:r>
        <w:rPr>
          <w:rFonts w:ascii="Times New Roman" w:hAnsi="Times New Roman"/>
          <w:color w:val="000000"/>
          <w:sz w:val="28"/>
          <w:lang w:val="ru-RU"/>
        </w:rPr>
        <w:t xml:space="preserve"> – до 1,5 минут);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 адаптированные аутентичные тексты, содержащие отдельные незнаком</w:t>
      </w:r>
      <w:r>
        <w:rPr>
          <w:rFonts w:ascii="Times New Roman" w:hAnsi="Times New Roman"/>
          <w:color w:val="000000"/>
          <w:sz w:val="28"/>
          <w:lang w:val="ru-RU"/>
        </w:rPr>
        <w:t xml:space="preserve">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250–300 слов), читать про себя </w:t>
      </w:r>
      <w:r>
        <w:rPr>
          <w:rFonts w:ascii="Times New Roman" w:hAnsi="Times New Roman"/>
          <w:color w:val="000000"/>
          <w:sz w:val="28"/>
          <w:lang w:val="ru-RU"/>
        </w:rPr>
        <w:t xml:space="preserve">несплошные</w:t>
      </w:r>
      <w:r>
        <w:rPr>
          <w:rFonts w:ascii="Times New Roman" w:hAnsi="Times New Roman"/>
          <w:color w:val="000000"/>
          <w:sz w:val="28"/>
          <w:lang w:val="ru-RU"/>
        </w:rPr>
        <w:t xml:space="preserve"> тексты (таблицы) и понимать представленную в них информацию, определять тему текста по заголовку;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письменная речь: заполнять анкеты и формуляры в соответствии с нормами речевого этикета, принятыми в стране (странах) изучаемого языка, с указанием личной информации, писать электронное сообщение </w:t>
      </w:r>
      <w:r>
        <w:rPr>
          <w:rFonts w:ascii="Times New Roman" w:hAnsi="Times New Roman"/>
          <w:color w:val="000000"/>
          <w:sz w:val="28"/>
          <w:lang w:val="ru-RU"/>
        </w:rPr>
        <w:t xml:space="preserve">личного 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использованием образца, плана, ключевых слов, картинок (объём высказывания – до 70 слов);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на слух, </w:t>
      </w:r>
      <w:r>
        <w:rPr>
          <w:rFonts w:ascii="Times New Roman" w:hAnsi="Times New Roman"/>
          <w:color w:val="000000"/>
          <w:sz w:val="28"/>
          <w:lang w:val="ru-RU"/>
        </w:rPr>
        <w:t xml:space="preserve">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</w:t>
      </w:r>
      <w:r>
        <w:rPr>
          <w:rFonts w:ascii="Times New Roman" w:hAnsi="Times New Roman"/>
          <w:color w:val="000000"/>
          <w:sz w:val="28"/>
          <w:lang w:val="ru-RU"/>
        </w:rPr>
        <w:t xml:space="preserve">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орфографическими навыками: правильно писать изученные слова;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3) распознавать в устной речи и письменном тексте 800 лексических единиц (слов, словосочетаний, речевых </w:t>
      </w:r>
      <w:r>
        <w:rPr>
          <w:rFonts w:ascii="Times New Roman" w:hAnsi="Times New Roman"/>
          <w:color w:val="000000"/>
          <w:sz w:val="28"/>
          <w:lang w:val="ru-RU"/>
        </w:rPr>
        <w:t xml:space="preserve">клише) и правильно употреблять 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суффикса -</w:t>
      </w:r>
      <w:r>
        <w:rPr>
          <w:rFonts w:ascii="Times New Roman" w:hAnsi="Times New Roman"/>
          <w:color w:val="000000"/>
          <w:sz w:val="28"/>
        </w:rPr>
        <w:t xml:space="preserve">ing</w:t>
      </w:r>
      <w:r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 xml:space="preserve">ing</w:t>
      </w:r>
      <w:r>
        <w:rPr>
          <w:rFonts w:ascii="Times New Roman" w:hAnsi="Times New Roman"/>
          <w:color w:val="000000"/>
          <w:sz w:val="28"/>
          <w:lang w:val="ru-RU"/>
        </w:rPr>
        <w:t xml:space="preserve">, -</w:t>
      </w:r>
      <w:r>
        <w:rPr>
          <w:rFonts w:ascii="Times New Roman" w:hAnsi="Times New Roman"/>
          <w:color w:val="000000"/>
          <w:sz w:val="28"/>
        </w:rPr>
        <w:t xml:space="preserve">less</w:t>
      </w:r>
      <w:r>
        <w:rPr>
          <w:rFonts w:ascii="Times New Roman" w:hAnsi="Times New Roman"/>
          <w:color w:val="000000"/>
          <w:sz w:val="28"/>
          <w:lang w:val="ru-RU"/>
        </w:rPr>
        <w:t xml:space="preserve">, -</w:t>
      </w:r>
      <w:r>
        <w:rPr>
          <w:rFonts w:ascii="Times New Roman" w:hAnsi="Times New Roman"/>
          <w:color w:val="000000"/>
          <w:sz w:val="28"/>
        </w:rPr>
        <w:t xml:space="preserve">ive</w:t>
      </w:r>
      <w:r>
        <w:rPr>
          <w:rFonts w:ascii="Times New Roman" w:hAnsi="Times New Roman"/>
          <w:color w:val="000000"/>
          <w:sz w:val="28"/>
          <w:lang w:val="ru-RU"/>
        </w:rPr>
        <w:t xml:space="preserve">, -</w:t>
      </w:r>
      <w:r>
        <w:rPr>
          <w:rFonts w:ascii="Times New Roman" w:hAnsi="Times New Roman"/>
          <w:color w:val="000000"/>
          <w:sz w:val="28"/>
        </w:rPr>
        <w:t xml:space="preserve">al</w:t>
      </w:r>
      <w:r>
        <w:rPr>
          <w:rFonts w:ascii="Times New Roman" w:hAnsi="Times New Roman"/>
          <w:color w:val="000000"/>
          <w:sz w:val="28"/>
          <w:lang w:val="ru-RU"/>
        </w:rPr>
        <w:t xml:space="preserve">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изученные синонимы, антонимы и интернациональные слова;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различные средства связи для обеспечения целостности высказывания;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4) понимать особенности структуры простых и сложных предложений английского языка, различных коммуникативных типов предложений английского языка;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 xml:space="preserve">who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which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that</w:t>
      </w:r>
      <w:r>
        <w:rPr>
          <w:rFonts w:ascii="Times New Roman" w:hAnsi="Times New Roman"/>
          <w:color w:val="000000"/>
          <w:sz w:val="28"/>
          <w:lang w:val="ru-RU"/>
        </w:rPr>
        <w:t xml:space="preserve">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</w:t>
      </w:r>
      <w:r>
        <w:rPr>
          <w:rFonts w:ascii="Times New Roman" w:hAnsi="Times New Roman"/>
          <w:color w:val="000000"/>
          <w:sz w:val="28"/>
          <w:lang w:val="ru-RU"/>
        </w:rPr>
        <w:t xml:space="preserve">с придаточными времени</w:t>
      </w:r>
      <w:r>
        <w:rPr>
          <w:rFonts w:ascii="Times New Roman" w:hAnsi="Times New Roman"/>
          <w:color w:val="000000"/>
          <w:sz w:val="28"/>
          <w:lang w:val="ru-RU"/>
        </w:rPr>
        <w:t xml:space="preserve"> с союзами </w:t>
      </w:r>
      <w:r>
        <w:rPr>
          <w:rFonts w:ascii="Times New Roman" w:hAnsi="Times New Roman"/>
          <w:color w:val="000000"/>
          <w:sz w:val="28"/>
        </w:rPr>
        <w:t xml:space="preserve">for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since</w:t>
      </w:r>
      <w:r>
        <w:rPr>
          <w:rFonts w:ascii="Times New Roman" w:hAnsi="Times New Roman"/>
          <w:color w:val="000000"/>
          <w:sz w:val="28"/>
          <w:lang w:val="ru-RU"/>
        </w:rPr>
        <w:t xml:space="preserve">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 xml:space="preserve">as</w:t>
      </w:r>
      <w:r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 xml:space="preserve">as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not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so</w:t>
      </w:r>
      <w:r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 xml:space="preserve">as</w:t>
      </w:r>
      <w:r>
        <w:rPr>
          <w:rFonts w:ascii="Times New Roman" w:hAnsi="Times New Roman"/>
          <w:color w:val="000000"/>
          <w:sz w:val="28"/>
          <w:lang w:val="ru-RU"/>
        </w:rPr>
        <w:t xml:space="preserve">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 xml:space="preserve"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Past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Continuous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Tense</w:t>
      </w:r>
      <w:r>
        <w:rPr>
          <w:rFonts w:ascii="Times New Roman" w:hAnsi="Times New Roman"/>
          <w:color w:val="000000"/>
          <w:sz w:val="28"/>
          <w:lang w:val="ru-RU"/>
        </w:rPr>
        <w:t xml:space="preserve">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 xml:space="preserve"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 xml:space="preserve">Past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Continuous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Tense</w:t>
      </w:r>
      <w:r>
        <w:rPr>
          <w:rFonts w:ascii="Times New Roman" w:hAnsi="Times New Roman"/>
          <w:color w:val="000000"/>
          <w:sz w:val="28"/>
          <w:lang w:val="ru-RU"/>
        </w:rPr>
        <w:t xml:space="preserve">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модальные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глаголы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 xml:space="preserve"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эквиваленты</w:t>
      </w:r>
      <w:r>
        <w:rPr>
          <w:rFonts w:ascii="Times New Roman" w:hAnsi="Times New Roman"/>
          <w:color w:val="000000"/>
          <w:sz w:val="28"/>
        </w:rPr>
        <w:t xml:space="preserve"> (can/be able to, must/ have to, may, should, need);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cлова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выражающие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количество</w:t>
      </w:r>
      <w:r>
        <w:rPr>
          <w:rFonts w:ascii="Times New Roman" w:hAnsi="Times New Roman"/>
          <w:color w:val="000000"/>
          <w:sz w:val="28"/>
        </w:rPr>
        <w:t xml:space="preserve"> (little/a little, few/a few);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возвратные, неопределённые местоимения </w:t>
      </w:r>
      <w:r>
        <w:rPr>
          <w:rFonts w:ascii="Times New Roman" w:hAnsi="Times New Roman"/>
          <w:color w:val="000000"/>
          <w:sz w:val="28"/>
        </w:rPr>
        <w:t xml:space="preserve">some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any</w:t>
      </w:r>
      <w:r>
        <w:rPr>
          <w:rFonts w:ascii="Times New Roman" w:hAnsi="Times New Roman"/>
          <w:color w:val="000000"/>
          <w:sz w:val="28"/>
          <w:lang w:val="ru-RU"/>
        </w:rPr>
        <w:t xml:space="preserve"> и их производные (</w:t>
      </w:r>
      <w:r>
        <w:rPr>
          <w:rFonts w:ascii="Times New Roman" w:hAnsi="Times New Roman"/>
          <w:color w:val="000000"/>
          <w:sz w:val="28"/>
        </w:rPr>
        <w:t xml:space="preserve">somebody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anybody</w:t>
      </w:r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 xml:space="preserve">something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anything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etc</w:t>
      </w:r>
      <w:r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 xml:space="preserve">every</w:t>
      </w:r>
      <w:r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 xml:space="preserve">everybody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everything</w:t>
      </w:r>
      <w:r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предложениях;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числительные для обозначения дат и больших чисел (100–1000);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5) владеть социокультурными знаниями и умениями: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речи;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в устной и письменной речи наиболее употребительную лексику страны (стран) изучаемого языка в рамках тематического содержания речи;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обладать базовыми знаниями о социокультурном портрете родной страны и страны (стран) изучаемого языка;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кратко представлять Россию и страну (страны) изучаемого языка;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умениями: использовать при чтении и </w:t>
      </w:r>
      <w:r>
        <w:rPr>
          <w:rFonts w:ascii="Times New Roman" w:hAnsi="Times New Roman"/>
          <w:color w:val="000000"/>
          <w:sz w:val="28"/>
          <w:lang w:val="ru-RU"/>
        </w:rPr>
        <w:t xml:space="preserve">аудировании</w:t>
      </w:r>
      <w:r>
        <w:rPr>
          <w:rFonts w:ascii="Times New Roman" w:hAnsi="Times New Roman"/>
          <w:color w:val="000000"/>
          <w:sz w:val="28"/>
          <w:lang w:val="ru-RU"/>
        </w:rPr>
        <w:t xml:space="preserve">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8) использовать иноязычные словари и справочники, в том числе информационно-справочные системы в электронной форме;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9) достигать взаимопонимания в процессе устного и письменного общения с носителями иностранного языка, с людьми другой культуры;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/>
      <w:bookmarkStart w:id="7" w:name="block-5042074"/>
      <w:r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</w:t>
      </w:r>
      <w:r>
        <w:rPr>
          <w:rFonts w:ascii="Times New Roman" w:hAnsi="Times New Roman"/>
          <w:b/>
          <w:color w:val="000000"/>
          <w:sz w:val="28"/>
          <w:lang w:val="ru-RU"/>
        </w:rPr>
      </w: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844"/>
        <w:gridCol w:w="4867"/>
        <w:gridCol w:w="1878"/>
        <w:gridCol w:w="1953"/>
        <w:gridCol w:w="359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8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разделов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программы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325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цифровые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образовательные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ресурсы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19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Семейные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праздники</w:t>
            </w:r>
            <w:r/>
          </w:p>
        </w:tc>
        <w:tc>
          <w:tcPr>
            <w:tcMar>
              <w:left w:w="100" w:type="dxa"/>
              <w:top w:w="50" w:type="dxa"/>
            </w:tcMar>
            <w:tcW w:w="11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19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9" w:tooltip="https://www.yaklass.ru/p/angliyskiy-yazyk/6-klass/vocabulary-18548/my-family-1867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https://www.yaklass.ru/p/angliyskiy-yazyk/6-klass/vocabulary-18548/my-family-18674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19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10" w:tooltip="https://www.yaklass.ru/p/angliyskiy-yazyk/6-klass/vocabulary-18548/appearance-1888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https://www.yaklass.ru/p/angliyskiy-yazyk/6-klass/vocabulary-18548/appearance-18881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(чтение, кино, театр, спорт)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19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11" w:tooltip="https://www.yaklass.ru/p/angliyskiy-yazyk/6-klass/vocabulary-18548/holidays-free-time-80033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https://www.yaklass.ru/p/angliyskiy-yazyk/6-klass/vocabulary-18548/holidays-free-time-80033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фитнес, сбалансированное питание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19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12" w:tooltip="https://www.yaklass.ru/p/angliyskiy-yazyk/6-klass/vocabulary-18548/healthy-body-and-mind-140769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https://www.yaklass.ru/p/angliyskiy-yazyk/6-klass/vocabulary-18548/healthy-body-and-mind-140769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19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13" w:tooltip="https://www.yaklass.ru/p/angliyskiy-yazyk/6-klass/vocabulary-18548/fashion-1885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https://www.yaklass.ru/p/angliyskiy-yazyk/6-klass/vocabulary-18548/fashion-18850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иностранными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сверстниками</w:t>
            </w:r>
            <w:r/>
          </w:p>
        </w:tc>
        <w:tc>
          <w:tcPr>
            <w:tcMar>
              <w:left w:w="100" w:type="dxa"/>
              <w:top w:w="50" w:type="dxa"/>
            </w:tcMar>
            <w:tcW w:w="11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19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14" w:tooltip="https://www.yaklass.ru/p/angliyskiy-yazyk/6-klass/vocabulary-18548/school-subjects-classmates-18625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https://www.yaklass.ru/p/angliyskiy-yazyk/6-klass/vocabulary-18548/school-subjects-classmates-18625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Виды отдыха. Путешествия по России и иностранным странам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19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15" w:tooltip="https://www.yaklass.ru/p/angliyskiy-yazyk/6-klass/vocabulary-18548/russia-1887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https://www.yaklass.ru/p/angliyskiy-yazyk/6-klass/vocabulary-18548/russia-18876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Климат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погода</w:t>
            </w:r>
            <w:r/>
          </w:p>
        </w:tc>
        <w:tc>
          <w:tcPr>
            <w:tcMar>
              <w:left w:w="100" w:type="dxa"/>
              <w:top w:w="50" w:type="dxa"/>
            </w:tcMar>
            <w:tcW w:w="11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19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3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16" w:tooltip="https://www.yaklass.ru/p/angliyskiy-yazyk/6-klass/vocabulary-18548/weather-seasons-18627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https://www.yaklass.ru/p/angliyskiy-yazyk/6-klass/vocabulary-18548/weather-seasons-18627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Описание родного города (села). Транспорт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19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3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17" w:tooltip="https://www.yaklass.ru/p/angliyskiy-yazyk/6-klass/vocabulary-18548/travelling-9210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https://www.yaklass.ru/p/angliyskiy-yazyk/6-klass/vocabulary-18548/travelling-92104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19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18" w:tooltip="https://www.yaklass.ru/p/angliyskiy-yazyk/6-klass/vocabulary-18548/learning-foreign-languages-english-in-the-world-9555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https://www.yaklass.ru/p/angliyskiy-yazyk/6-klass/vocabulary-18548/learning-foreign-languages-english-in-the-world-95554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языка: писатели, поэты, учёные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  <w:r/>
          </w:p>
        </w:tc>
        <w:tc>
          <w:tcPr>
            <w:tcMar>
              <w:left w:w="100" w:type="dxa"/>
              <w:top w:w="50" w:type="dxa"/>
            </w:tcMar>
            <w:tcW w:w="19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19" w:tooltip="https://www.yaklass.ru/p/angliyskiy-yazyk/6-klass/vocabulary-18548/famous-people-12510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https://www.yaklass.ru/p/angliyskiy-yazyk/6-klass/vocabulary-18548/famous-people-125101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19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3257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ind w:left="120"/>
        <w:spacing w:after="0"/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/>
    </w:p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/>
      <w:bookmarkStart w:id="8" w:name="block-5042075"/>
      <w:r/>
      <w:bookmarkEnd w:id="7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урока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часов</w:t>
            </w:r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(члены семьи)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(личные данные)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(представляем друга, приветствие)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(семейные праздники)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80" w:type="dxa"/>
            <w:vAlign w:val="center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542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(семейные праздники)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04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4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приглашение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праздник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(мой дом, квартира)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80" w:type="dxa"/>
            <w:vAlign w:val="center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8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542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(мой дом, квартира)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04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4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(обустраиваем дом, квартиру)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(готовимся к празднику)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(празднуем Новый год)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297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80" w:type="dxa"/>
            <w:vAlign w:val="center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12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542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(празднуем Новый год)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04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4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(покупаем подарок)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(праздничное настроение)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(дорогие памяти игрушки)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(правила поведения)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80" w:type="dxa"/>
            <w:vAlign w:val="center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17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542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(правила поведения)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04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4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Семейные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праздники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80" w:type="dxa"/>
            <w:vAlign w:val="center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542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Семейные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праздники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04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4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Семейные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праздники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 (описание)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любимый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герой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описание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297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80" w:type="dxa"/>
            <w:vAlign w:val="center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23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542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любимый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герой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описание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04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4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"Внешность и характер человека (литературного персонажа)"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"Внешность и характер человека (литературного персонажа)"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современного подростка (выбор занятий)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современного подростка (любимые занятия)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80" w:type="dxa"/>
            <w:vAlign w:val="center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28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542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современного подростка (любимые занятия)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04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4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современного подростка (мой выходной день)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80" w:type="dxa"/>
            <w:vAlign w:val="center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30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542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современного подростка (мой выходной день)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04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4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современного подростка (свободное время моего друга)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80" w:type="dxa"/>
            <w:vAlign w:val="center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32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542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современного подростка (активности в свободное время)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04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4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современного подростка (активности в свободное время)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современного подростка (увлечения и хобби)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80" w:type="dxa"/>
            <w:vAlign w:val="center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35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542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современного подростка (увлечения и хобби)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04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4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современного подростка (любимые игры)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современного подростка (проводим время вместе)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современного подростка (игры в прошлом и настоящем)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современного подростка (играем в настольные игры)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современного подростка (делаем игры своими руками)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современного подростка (заказываем билеты в кино, театр)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80" w:type="dxa"/>
            <w:vAlign w:val="center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42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542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современного подростка (заказываем билеты в кино, театр)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04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4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увлечения (хобби) современного подростка (чтение, кино, театр, спорт)"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80" w:type="dxa"/>
            <w:vAlign w:val="center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44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542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увлечения (хобби) современного подростка (чтение, кино, театр, спорт)"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04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4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"Досуг и увлечения (хобби) современного подростка (чтение, кино, театр, спорт)"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(режим труда и отдыха)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(распорядок дня)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80" w:type="dxa"/>
            <w:vAlign w:val="center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48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542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(распорядок дня)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04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4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(распорядок дня моего друга)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(сбалансированное питание)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80" w:type="dxa"/>
            <w:vAlign w:val="center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51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542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(сбалансированное питание)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04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4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и отдыха, фитнес, сбалансированное питание"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80" w:type="dxa"/>
            <w:vAlign w:val="center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53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542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и отдыха, фитнес, сбалансированное питание"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04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4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жизни: режим труда и отдыха, фитнес, сбалансированное питание"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продукты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питания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80" w:type="dxa"/>
            <w:vAlign w:val="center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56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542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продукты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питания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04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4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список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покупок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меню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ингредиенты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любимого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блюда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одежда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80" w:type="dxa"/>
            <w:vAlign w:val="center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61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542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одежда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04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4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обувь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 и продукты питания"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80" w:type="dxa"/>
            <w:vAlign w:val="center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64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542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 и продукты питания"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04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4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"Покупки: одежда, обувь и продукты питания"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любимый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предмет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80" w:type="dxa"/>
            <w:vAlign w:val="center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67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542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любимый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предмет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04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4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Школа. Школьная жизнь (правила поведения в школе)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80" w:type="dxa"/>
            <w:vAlign w:val="center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69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542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Школа. Школьная жизнь (правила поведения в школе)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04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4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иностранными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сверстниками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иностранными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сверстниками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80" w:type="dxa"/>
            <w:vAlign w:val="center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72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542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иностранными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сверстниками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04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4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иностранными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сверстниками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годы (планы на отдых)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80" w:type="dxa"/>
            <w:vAlign w:val="center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75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542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годы (планы на отдых)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04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4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годы (активности на отдыхе)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80" w:type="dxa"/>
            <w:vAlign w:val="center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77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542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годы (активности на отдыхе)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04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4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годы (в гостинице)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годы (отдых на море)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отдыха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80" w:type="dxa"/>
            <w:vAlign w:val="center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81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542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отдыха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04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4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отдыха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80" w:type="dxa"/>
            <w:vAlign w:val="center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83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542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отдыха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04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4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отдыха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Климат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погода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80" w:type="dxa"/>
            <w:vAlign w:val="center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86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542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Климат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погода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04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4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Климат, погода (одеваемся по погоде)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Природа. (дикие и домашние животные, в зоопарке)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80" w:type="dxa"/>
            <w:vAlign w:val="center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89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542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Природа. (дикие и домашние животные, в зоопарке)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04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4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Климат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погода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80" w:type="dxa"/>
            <w:vAlign w:val="center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91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542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Климат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погода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04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4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(мой район)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80" w:type="dxa"/>
            <w:vAlign w:val="center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93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542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(мой район)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04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4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(городские службы)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(безопасность на дорогах)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(на улицах города)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 (виды транспорта)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80" w:type="dxa"/>
            <w:vAlign w:val="center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98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542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 (виды транспорта)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04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4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города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80" w:type="dxa"/>
            <w:vAlign w:val="center"/>
            <w:vMerge w:val="restart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100</w:t>
            </w:r>
            <w:r/>
          </w:p>
          <w:p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542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города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04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4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 (ориентируемся по карте)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80" w:type="dxa"/>
            <w:vAlign w:val="center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542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 (ориентируемся по карте)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04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4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103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 (договариваемся о встрече)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104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(договариваемся о встрече)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105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(заказ по телефону, через интернет)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106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родного города (села). (прошлое)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107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родного города (села). (учреждения и здания)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108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родного города (села). (служба потерянных вещей)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109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родного города (села). (куда пойти?)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110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родного города (села). (правила поведения)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111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родного города (села). (следим за чистотой и порядком)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112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родного города (села). (моя дача, дом в деревне)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113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"Жизнь в городе и сельской местности. Описание родного города (села). Транспорт"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114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"Природа: дикие и домашние животные. Климат, погода" и "Жизнь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Описание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города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Транспорт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115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страны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116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положение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117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(флаги)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118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(страны) изучаемого языка (достопримечательности)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119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(страны) изучаемого языка (тур по столице)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80" w:type="dxa"/>
            <w:vAlign w:val="center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120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542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(страны) изучаемого языка (тур по столице)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04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4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121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 (национальные особенности)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122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(праздники)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123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(празднуем вместе)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124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(фестивали)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125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 (архитектурные объекты)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126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(страны) изучаемого языка (знаменитые исторические места)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127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страна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достопримечательности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128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(традиции и обычаи)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80" w:type="dxa"/>
            <w:vAlign w:val="center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129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542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(традиции и обычаи)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04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94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130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131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(национальные праздники, традиции, обычаи)"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132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(стран) изучаемого языка (писатели, поэты, учёные)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133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(стран) изучаемого языка (деятели культуры, спортсмены)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134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(писатели, поэты, учёные)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135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страны (стран) изучаемого языка: писатели, поэты, учёные"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136</w:t>
            </w:r>
            <w:r/>
          </w:p>
        </w:tc>
        <w:tc>
          <w:tcPr>
            <w:tcMar>
              <w:left w:w="100" w:type="dxa"/>
              <w:top w:w="50" w:type="dxa"/>
            </w:tcMar>
            <w:tcW w:w="5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"Выдающиеся люди родной страны и страны (стран) изучаемого языка: писатели, поэты, учёные"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r/>
          </w:p>
        </w:tc>
      </w:tr>
    </w:tbl>
    <w:p>
      <w:pPr>
        <w:spacing w:after="0"/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  <w:rPr>
          <w:lang w:val="ru-RU"/>
        </w:rPr>
      </w:pPr>
      <w:r/>
      <w:bookmarkStart w:id="9" w:name="block-5042076"/>
      <w:r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УЧЕБНО-МЕТОДИЧЕСКОЕ ОБЕСПЕЧЕНИЕ ОБРАЗОВАТЕЛЬНОГО ПРОЦЕССА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 w:line="480" w:lineRule="auto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ОБЯЗАТЕЛЬНЫЕ УЧЕБНЫЕ МАТЕРИАЛЫ ДЛЯ УЧЕНИКА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• Английский язык, 6 класс/ Баранова К.М., Дули Д., Копылова В.В. и другие, Акционерное общество «Издательство «Просвещение»</w:t>
      </w:r>
      <w:r>
        <w:rPr>
          <w:rFonts w:ascii="Times New Roman" w:hAnsi="Times New Roman"/>
          <w:b/>
          <w:color w:val="000000"/>
          <w:sz w:val="28"/>
          <w:lang w:val="ru-RU"/>
        </w:rPr>
      </w: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МЕТОДИЧЕСКИЕ МАТЕРИАЛЫ ДЛЯ УЧИТЕЛЯ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 w:line="480" w:lineRule="auto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​‌‌​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• Английский язык, 6 класс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книга для учителя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/ Баранова К.М., Дули Д., Копылова В.В. и другие, Акционерное общество «Издательство «Просвещение»</w:t>
      </w:r>
      <w:r>
        <w:rPr>
          <w:rFonts w:ascii="Times New Roman" w:hAnsi="Times New Roman"/>
          <w:b/>
          <w:color w:val="000000"/>
          <w:sz w:val="28"/>
          <w:lang w:val="ru-RU"/>
        </w:rPr>
      </w: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ИНТЕРНЕТ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rFonts w:ascii="Times New Roman" w:hAnsi="Times New Roman"/>
          <w:color w:val="333333"/>
          <w:sz w:val="28"/>
          <w:lang w:val="ru-RU"/>
        </w:rPr>
        <w:t xml:space="preserve">​‌‌</w:t>
      </w: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edu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–каталог образовательных </w:t>
      </w:r>
      <w:r>
        <w:rPr>
          <w:rFonts w:ascii="Times New Roman" w:hAnsi="Times New Roman"/>
          <w:color w:val="000000"/>
          <w:sz w:val="28"/>
          <w:lang w:val="ru-RU"/>
        </w:rPr>
        <w:t xml:space="preserve">интернет-ресурсов</w:t>
      </w:r>
      <w:r>
        <w:rPr>
          <w:rFonts w:ascii="Times New Roman" w:hAnsi="Times New Roman"/>
          <w:color w:val="000000"/>
          <w:sz w:val="28"/>
          <w:lang w:val="ru-RU"/>
        </w:rPr>
        <w:t xml:space="preserve">;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ege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edu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- портал информационной поддержки единого государственного экзамена;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profile</w:t>
      </w:r>
      <w:r>
        <w:rPr>
          <w:rFonts w:ascii="Times New Roman" w:hAnsi="Times New Roman"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color w:val="000000"/>
          <w:sz w:val="28"/>
        </w:rPr>
        <w:t xml:space="preserve">edu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- сайт по профильному обучению;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auditorium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- Российское образование – сеть порталов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teacher</w:t>
      </w:r>
      <w:r>
        <w:rPr>
          <w:rFonts w:ascii="Times New Roman" w:hAnsi="Times New Roman"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color w:val="000000"/>
          <w:sz w:val="28"/>
        </w:rPr>
        <w:t xml:space="preserve">edu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научно-методический центр кадрового обеспечения общего образования ФИРО МОН РФ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mon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gov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– сайт министерства образования и науки РФ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apkro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– сайт модернизации общего образования РФ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ed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gov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- сайт Министерства образования РФ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school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edu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– российский образовательный портал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fio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- Федерация Интернет-образования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gramota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– Портал по культуре речи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his</w:t>
      </w:r>
      <w:r>
        <w:rPr>
          <w:rFonts w:ascii="Times New Roman" w:hAnsi="Times New Roman"/>
          <w:color w:val="000000"/>
          <w:sz w:val="28"/>
          <w:lang w:val="ru-RU"/>
        </w:rPr>
        <w:t xml:space="preserve">.1</w:t>
      </w:r>
      <w:r>
        <w:rPr>
          <w:rFonts w:ascii="Times New Roman" w:hAnsi="Times New Roman"/>
          <w:color w:val="000000"/>
          <w:sz w:val="28"/>
        </w:rPr>
        <w:t xml:space="preserve">september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- Сайт газеты "Первое сентября. Литература" /методические материалы/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som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fsio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– Сетевое объединение методистов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km</w:t>
      </w:r>
      <w:r>
        <w:rPr>
          <w:rFonts w:ascii="Times New Roman" w:hAnsi="Times New Roman"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color w:val="000000"/>
          <w:sz w:val="28"/>
        </w:rPr>
        <w:t xml:space="preserve">school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- КМ-школа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it</w:t>
      </w:r>
      <w:r>
        <w:rPr>
          <w:rFonts w:ascii="Times New Roman" w:hAnsi="Times New Roman"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color w:val="000000"/>
          <w:sz w:val="28"/>
        </w:rPr>
        <w:t xml:space="preserve">n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– Сеть творческих учителей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lib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- Электронная библиотека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virlib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– Виртуальная библиотека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rvb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– Русская виртуальная библиотека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standart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edu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- Новый стандарт общего образования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school</w:t>
      </w:r>
      <w:r>
        <w:rPr>
          <w:rFonts w:ascii="Times New Roman" w:hAnsi="Times New Roman"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color w:val="000000"/>
          <w:sz w:val="28"/>
        </w:rPr>
        <w:t xml:space="preserve">collection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edu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- единая коллекция цифровых образовательных ресурсов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academic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- словари и энциклопедии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https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://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www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yaklass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ru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/ - обр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азовательная платформа "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Якласс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"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</w:r>
    </w:p>
    <w:p>
      <w:pPr>
        <w:ind w:left="120"/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https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 xml:space="preserve">://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m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 xml:space="preserve">.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edsoo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 xml:space="preserve">.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ru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 xml:space="preserve"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Библиотека ЦОК </w:t>
      </w:r>
      <w:bookmarkStart w:id="10" w:name="ba5de4df-c622-46ea-8c62-0af63686a8d8"/>
      <w:r/>
      <w:bookmarkEnd w:id="10"/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​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bookmarkStart w:id="11" w:name="_GoBack"/>
      <w:r/>
      <w:bookmarkEnd w:id="11"/>
      <w:r/>
      <w:bookmarkEnd w:id="9"/>
      <w:r>
        <w:rPr>
          <w:lang w:val="ru-RU"/>
        </w:rPr>
      </w:r>
      <w:r>
        <w:rPr>
          <w:lang w:val="ru-RU"/>
        </w:rPr>
      </w:r>
    </w:p>
    <w:p>
      <w:pPr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sectPr>
      <w:footnotePr/>
      <w:endnotePr/>
      <w:type w:val="nextPage"/>
      <w:pgSz w:w="11907" w:h="16839" w:orient="portrait"/>
      <w:pgMar w:top="1440" w:right="1440" w:bottom="1440" w:left="144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5"/>
  </w:num>
  <w:num w:numId="5">
    <w:abstractNumId w:val="4"/>
  </w:num>
  <w:num w:numId="6">
    <w:abstractNumId w:val="8"/>
  </w:num>
  <w:num w:numId="7">
    <w:abstractNumId w:val="13"/>
  </w:num>
  <w:num w:numId="8">
    <w:abstractNumId w:val="0"/>
  </w:num>
  <w:num w:numId="9">
    <w:abstractNumId w:val="16"/>
  </w:num>
  <w:num w:numId="10">
    <w:abstractNumId w:val="15"/>
  </w:num>
  <w:num w:numId="11">
    <w:abstractNumId w:val="2"/>
  </w:num>
  <w:num w:numId="12">
    <w:abstractNumId w:val="11"/>
  </w:num>
  <w:num w:numId="13">
    <w:abstractNumId w:val="1"/>
  </w:num>
  <w:num w:numId="14">
    <w:abstractNumId w:val="17"/>
  </w:num>
  <w:num w:numId="15">
    <w:abstractNumId w:val="3"/>
  </w:num>
  <w:num w:numId="16">
    <w:abstractNumId w:val="9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0">
    <w:name w:val="Heading 1 Char"/>
    <w:basedOn w:val="863"/>
    <w:link w:val="859"/>
    <w:uiPriority w:val="9"/>
    <w:rPr>
      <w:rFonts w:ascii="Arial" w:hAnsi="Arial" w:eastAsia="Arial" w:cs="Arial"/>
      <w:sz w:val="40"/>
      <w:szCs w:val="40"/>
    </w:rPr>
  </w:style>
  <w:style w:type="character" w:styleId="691">
    <w:name w:val="Heading 2 Char"/>
    <w:basedOn w:val="863"/>
    <w:link w:val="860"/>
    <w:uiPriority w:val="9"/>
    <w:rPr>
      <w:rFonts w:ascii="Arial" w:hAnsi="Arial" w:eastAsia="Arial" w:cs="Arial"/>
      <w:sz w:val="34"/>
    </w:rPr>
  </w:style>
  <w:style w:type="character" w:styleId="692">
    <w:name w:val="Heading 3 Char"/>
    <w:basedOn w:val="863"/>
    <w:link w:val="861"/>
    <w:uiPriority w:val="9"/>
    <w:rPr>
      <w:rFonts w:ascii="Arial" w:hAnsi="Arial" w:eastAsia="Arial" w:cs="Arial"/>
      <w:sz w:val="30"/>
      <w:szCs w:val="30"/>
    </w:rPr>
  </w:style>
  <w:style w:type="character" w:styleId="693">
    <w:name w:val="Heading 4 Char"/>
    <w:basedOn w:val="863"/>
    <w:link w:val="862"/>
    <w:uiPriority w:val="9"/>
    <w:rPr>
      <w:rFonts w:ascii="Arial" w:hAnsi="Arial" w:eastAsia="Arial" w:cs="Arial"/>
      <w:b/>
      <w:bCs/>
      <w:sz w:val="26"/>
      <w:szCs w:val="26"/>
    </w:rPr>
  </w:style>
  <w:style w:type="paragraph" w:styleId="694">
    <w:name w:val="Heading 5"/>
    <w:basedOn w:val="858"/>
    <w:next w:val="858"/>
    <w:link w:val="69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5">
    <w:name w:val="Heading 5 Char"/>
    <w:basedOn w:val="863"/>
    <w:link w:val="694"/>
    <w:uiPriority w:val="9"/>
    <w:rPr>
      <w:rFonts w:ascii="Arial" w:hAnsi="Arial" w:eastAsia="Arial" w:cs="Arial"/>
      <w:b/>
      <w:bCs/>
      <w:sz w:val="24"/>
      <w:szCs w:val="24"/>
    </w:rPr>
  </w:style>
  <w:style w:type="paragraph" w:styleId="696">
    <w:name w:val="Heading 6"/>
    <w:basedOn w:val="858"/>
    <w:next w:val="858"/>
    <w:link w:val="69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7">
    <w:name w:val="Heading 6 Char"/>
    <w:basedOn w:val="863"/>
    <w:link w:val="696"/>
    <w:uiPriority w:val="9"/>
    <w:rPr>
      <w:rFonts w:ascii="Arial" w:hAnsi="Arial" w:eastAsia="Arial" w:cs="Arial"/>
      <w:b/>
      <w:bCs/>
      <w:sz w:val="22"/>
      <w:szCs w:val="22"/>
    </w:rPr>
  </w:style>
  <w:style w:type="paragraph" w:styleId="698">
    <w:name w:val="Heading 7"/>
    <w:basedOn w:val="858"/>
    <w:next w:val="858"/>
    <w:link w:val="69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9">
    <w:name w:val="Heading 7 Char"/>
    <w:basedOn w:val="863"/>
    <w:link w:val="69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0">
    <w:name w:val="Heading 8"/>
    <w:basedOn w:val="858"/>
    <w:next w:val="858"/>
    <w:link w:val="70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1">
    <w:name w:val="Heading 8 Char"/>
    <w:basedOn w:val="863"/>
    <w:link w:val="700"/>
    <w:uiPriority w:val="9"/>
    <w:rPr>
      <w:rFonts w:ascii="Arial" w:hAnsi="Arial" w:eastAsia="Arial" w:cs="Arial"/>
      <w:i/>
      <w:iCs/>
      <w:sz w:val="22"/>
      <w:szCs w:val="22"/>
    </w:rPr>
  </w:style>
  <w:style w:type="paragraph" w:styleId="702">
    <w:name w:val="Heading 9"/>
    <w:basedOn w:val="858"/>
    <w:next w:val="858"/>
    <w:link w:val="70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3">
    <w:name w:val="Heading 9 Char"/>
    <w:basedOn w:val="863"/>
    <w:link w:val="702"/>
    <w:uiPriority w:val="9"/>
    <w:rPr>
      <w:rFonts w:ascii="Arial" w:hAnsi="Arial" w:eastAsia="Arial" w:cs="Arial"/>
      <w:i/>
      <w:iCs/>
      <w:sz w:val="21"/>
      <w:szCs w:val="21"/>
    </w:rPr>
  </w:style>
  <w:style w:type="paragraph" w:styleId="704">
    <w:name w:val="List Paragraph"/>
    <w:basedOn w:val="858"/>
    <w:uiPriority w:val="34"/>
    <w:qFormat/>
    <w:pPr>
      <w:contextualSpacing/>
      <w:ind w:left="720"/>
    </w:pPr>
  </w:style>
  <w:style w:type="paragraph" w:styleId="705">
    <w:name w:val="No Spacing"/>
    <w:uiPriority w:val="1"/>
    <w:qFormat/>
    <w:pPr>
      <w:spacing w:before="0" w:after="0" w:line="240" w:lineRule="auto"/>
    </w:pPr>
  </w:style>
  <w:style w:type="character" w:styleId="706">
    <w:name w:val="Title Char"/>
    <w:basedOn w:val="863"/>
    <w:link w:val="875"/>
    <w:uiPriority w:val="10"/>
    <w:rPr>
      <w:sz w:val="48"/>
      <w:szCs w:val="48"/>
    </w:rPr>
  </w:style>
  <w:style w:type="character" w:styleId="707">
    <w:name w:val="Subtitle Char"/>
    <w:basedOn w:val="863"/>
    <w:link w:val="873"/>
    <w:uiPriority w:val="11"/>
    <w:rPr>
      <w:sz w:val="24"/>
      <w:szCs w:val="24"/>
    </w:rPr>
  </w:style>
  <w:style w:type="paragraph" w:styleId="708">
    <w:name w:val="Quote"/>
    <w:basedOn w:val="858"/>
    <w:next w:val="858"/>
    <w:link w:val="709"/>
    <w:uiPriority w:val="29"/>
    <w:qFormat/>
    <w:pPr>
      <w:ind w:left="720" w:right="720"/>
    </w:pPr>
    <w:rPr>
      <w:i/>
    </w:rPr>
  </w:style>
  <w:style w:type="character" w:styleId="709">
    <w:name w:val="Quote Char"/>
    <w:link w:val="708"/>
    <w:uiPriority w:val="29"/>
    <w:rPr>
      <w:i/>
    </w:rPr>
  </w:style>
  <w:style w:type="paragraph" w:styleId="710">
    <w:name w:val="Intense Quote"/>
    <w:basedOn w:val="858"/>
    <w:next w:val="858"/>
    <w:link w:val="71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1">
    <w:name w:val="Intense Quote Char"/>
    <w:link w:val="710"/>
    <w:uiPriority w:val="30"/>
    <w:rPr>
      <w:i/>
    </w:rPr>
  </w:style>
  <w:style w:type="character" w:styleId="712">
    <w:name w:val="Header Char"/>
    <w:basedOn w:val="863"/>
    <w:link w:val="866"/>
    <w:uiPriority w:val="99"/>
  </w:style>
  <w:style w:type="paragraph" w:styleId="713">
    <w:name w:val="Footer"/>
    <w:basedOn w:val="858"/>
    <w:link w:val="71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4">
    <w:name w:val="Footer Char"/>
    <w:basedOn w:val="863"/>
    <w:link w:val="713"/>
    <w:uiPriority w:val="99"/>
  </w:style>
  <w:style w:type="character" w:styleId="715">
    <w:name w:val="Caption Char"/>
    <w:basedOn w:val="880"/>
    <w:link w:val="713"/>
    <w:uiPriority w:val="99"/>
  </w:style>
  <w:style w:type="table" w:styleId="716">
    <w:name w:val="Table Grid Light"/>
    <w:basedOn w:val="86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>
    <w:name w:val="Plain Table 1"/>
    <w:basedOn w:val="86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2"/>
    <w:basedOn w:val="86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0">
    <w:name w:val="Plain Table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Plain Table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2">
    <w:name w:val="Grid Table 1 Light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4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4">
    <w:name w:val="Grid Table 4 - Accent 1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5">
    <w:name w:val="Grid Table 4 - Accent 2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6">
    <w:name w:val="Grid Table 4 - Accent 3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7">
    <w:name w:val="Grid Table 4 - Accent 4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8">
    <w:name w:val="Grid Table 4 - Accent 5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9">
    <w:name w:val="Grid Table 4 - Accent 6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0">
    <w:name w:val="Grid Table 5 Dark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1">
    <w:name w:val="Grid Table 5 Dark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54">
    <w:name w:val="Grid Table 5 Dark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55">
    <w:name w:val="Grid Table 5 Dark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56">
    <w:name w:val="Grid Table 5 Dark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7">
    <w:name w:val="Grid Table 6 Colorful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8">
    <w:name w:val="Grid Table 6 Colorful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9">
    <w:name w:val="Grid Table 6 Colorful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0">
    <w:name w:val="Grid Table 6 Colorful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1">
    <w:name w:val="Grid Table 6 Colorful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2">
    <w:name w:val="Grid Table 6 Colorful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3">
    <w:name w:val="Grid Table 6 Colorful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4">
    <w:name w:val="Grid Table 7 Colorful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9">
    <w:name w:val="List Table 2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0">
    <w:name w:val="List Table 2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1">
    <w:name w:val="List Table 2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2">
    <w:name w:val="List Table 2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3">
    <w:name w:val="List Table 2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4">
    <w:name w:val="List Table 2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5">
    <w:name w:val="List Table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5 Dark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6 Colorful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7">
    <w:name w:val="List Table 6 Colorful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8">
    <w:name w:val="List Table 6 Colorful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9">
    <w:name w:val="List Table 6 Colorful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0">
    <w:name w:val="List Table 6 Colorful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1">
    <w:name w:val="List Table 6 Colorful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2">
    <w:name w:val="List Table 6 Colorful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3">
    <w:name w:val="List Table 7 Colorful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4">
    <w:name w:val="List Table 7 Colorful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15">
    <w:name w:val="List Table 7 Colorful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6">
    <w:name w:val="List Table 7 Colorful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7">
    <w:name w:val="List Table 7 Colorful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8">
    <w:name w:val="List Table 7 Colorful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9">
    <w:name w:val="List Table 7 Colorful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0">
    <w:name w:val="Lined - Accent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1">
    <w:name w:val="Lined - Accent 1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2">
    <w:name w:val="Lined - Accent 2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3">
    <w:name w:val="Lined - Accent 3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4">
    <w:name w:val="Lined - Accent 4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5">
    <w:name w:val="Lined - Accent 5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6">
    <w:name w:val="Lined - Accent 6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7">
    <w:name w:val="Bordered &amp; Lined - Accent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8">
    <w:name w:val="Bordered &amp; Lined - Accent 1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9">
    <w:name w:val="Bordered &amp; Lined - Accent 2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0">
    <w:name w:val="Bordered &amp; Lined - Accent 3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1">
    <w:name w:val="Bordered &amp; Lined - Accent 4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2">
    <w:name w:val="Bordered &amp; Lined - Accent 5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3">
    <w:name w:val="Bordered &amp; Lined - Accent 6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4">
    <w:name w:val="Bordered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5">
    <w:name w:val="Bordered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6">
    <w:name w:val="Bordered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7">
    <w:name w:val="Bordered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8">
    <w:name w:val="Bordered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9">
    <w:name w:val="Bordered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0">
    <w:name w:val="Bordered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41">
    <w:name w:val="footnote text"/>
    <w:basedOn w:val="858"/>
    <w:link w:val="842"/>
    <w:uiPriority w:val="99"/>
    <w:semiHidden/>
    <w:unhideWhenUsed/>
    <w:pPr>
      <w:spacing w:after="40" w:line="240" w:lineRule="auto"/>
    </w:pPr>
    <w:rPr>
      <w:sz w:val="18"/>
    </w:rPr>
  </w:style>
  <w:style w:type="character" w:styleId="842">
    <w:name w:val="Footnote Text Char"/>
    <w:link w:val="841"/>
    <w:uiPriority w:val="99"/>
    <w:rPr>
      <w:sz w:val="18"/>
    </w:rPr>
  </w:style>
  <w:style w:type="character" w:styleId="843">
    <w:name w:val="footnote reference"/>
    <w:basedOn w:val="863"/>
    <w:uiPriority w:val="99"/>
    <w:unhideWhenUsed/>
    <w:rPr>
      <w:vertAlign w:val="superscript"/>
    </w:rPr>
  </w:style>
  <w:style w:type="paragraph" w:styleId="844">
    <w:name w:val="endnote text"/>
    <w:basedOn w:val="858"/>
    <w:link w:val="845"/>
    <w:uiPriority w:val="99"/>
    <w:semiHidden/>
    <w:unhideWhenUsed/>
    <w:pPr>
      <w:spacing w:after="0" w:line="240" w:lineRule="auto"/>
    </w:pPr>
    <w:rPr>
      <w:sz w:val="20"/>
    </w:rPr>
  </w:style>
  <w:style w:type="character" w:styleId="845">
    <w:name w:val="Endnote Text Char"/>
    <w:link w:val="844"/>
    <w:uiPriority w:val="99"/>
    <w:rPr>
      <w:sz w:val="20"/>
    </w:rPr>
  </w:style>
  <w:style w:type="character" w:styleId="846">
    <w:name w:val="endnote reference"/>
    <w:basedOn w:val="863"/>
    <w:uiPriority w:val="99"/>
    <w:semiHidden/>
    <w:unhideWhenUsed/>
    <w:rPr>
      <w:vertAlign w:val="superscript"/>
    </w:rPr>
  </w:style>
  <w:style w:type="paragraph" w:styleId="847">
    <w:name w:val="toc 1"/>
    <w:basedOn w:val="858"/>
    <w:next w:val="858"/>
    <w:uiPriority w:val="39"/>
    <w:unhideWhenUsed/>
    <w:pPr>
      <w:ind w:left="0" w:right="0" w:firstLine="0"/>
      <w:spacing w:after="57"/>
    </w:pPr>
  </w:style>
  <w:style w:type="paragraph" w:styleId="848">
    <w:name w:val="toc 2"/>
    <w:basedOn w:val="858"/>
    <w:next w:val="858"/>
    <w:uiPriority w:val="39"/>
    <w:unhideWhenUsed/>
    <w:pPr>
      <w:ind w:left="283" w:right="0" w:firstLine="0"/>
      <w:spacing w:after="57"/>
    </w:pPr>
  </w:style>
  <w:style w:type="paragraph" w:styleId="849">
    <w:name w:val="toc 3"/>
    <w:basedOn w:val="858"/>
    <w:next w:val="858"/>
    <w:uiPriority w:val="39"/>
    <w:unhideWhenUsed/>
    <w:pPr>
      <w:ind w:left="567" w:right="0" w:firstLine="0"/>
      <w:spacing w:after="57"/>
    </w:pPr>
  </w:style>
  <w:style w:type="paragraph" w:styleId="850">
    <w:name w:val="toc 4"/>
    <w:basedOn w:val="858"/>
    <w:next w:val="858"/>
    <w:uiPriority w:val="39"/>
    <w:unhideWhenUsed/>
    <w:pPr>
      <w:ind w:left="850" w:right="0" w:firstLine="0"/>
      <w:spacing w:after="57"/>
    </w:pPr>
  </w:style>
  <w:style w:type="paragraph" w:styleId="851">
    <w:name w:val="toc 5"/>
    <w:basedOn w:val="858"/>
    <w:next w:val="858"/>
    <w:uiPriority w:val="39"/>
    <w:unhideWhenUsed/>
    <w:pPr>
      <w:ind w:left="1134" w:right="0" w:firstLine="0"/>
      <w:spacing w:after="57"/>
    </w:pPr>
  </w:style>
  <w:style w:type="paragraph" w:styleId="852">
    <w:name w:val="toc 6"/>
    <w:basedOn w:val="858"/>
    <w:next w:val="858"/>
    <w:uiPriority w:val="39"/>
    <w:unhideWhenUsed/>
    <w:pPr>
      <w:ind w:left="1417" w:right="0" w:firstLine="0"/>
      <w:spacing w:after="57"/>
    </w:pPr>
  </w:style>
  <w:style w:type="paragraph" w:styleId="853">
    <w:name w:val="toc 7"/>
    <w:basedOn w:val="858"/>
    <w:next w:val="858"/>
    <w:uiPriority w:val="39"/>
    <w:unhideWhenUsed/>
    <w:pPr>
      <w:ind w:left="1701" w:right="0" w:firstLine="0"/>
      <w:spacing w:after="57"/>
    </w:pPr>
  </w:style>
  <w:style w:type="paragraph" w:styleId="854">
    <w:name w:val="toc 8"/>
    <w:basedOn w:val="858"/>
    <w:next w:val="858"/>
    <w:uiPriority w:val="39"/>
    <w:unhideWhenUsed/>
    <w:pPr>
      <w:ind w:left="1984" w:right="0" w:firstLine="0"/>
      <w:spacing w:after="57"/>
    </w:pPr>
  </w:style>
  <w:style w:type="paragraph" w:styleId="855">
    <w:name w:val="toc 9"/>
    <w:basedOn w:val="858"/>
    <w:next w:val="858"/>
    <w:uiPriority w:val="39"/>
    <w:unhideWhenUsed/>
    <w:pPr>
      <w:ind w:left="2268" w:right="0" w:firstLine="0"/>
      <w:spacing w:after="57"/>
    </w:pPr>
  </w:style>
  <w:style w:type="paragraph" w:styleId="856">
    <w:name w:val="TOC Heading"/>
    <w:uiPriority w:val="39"/>
    <w:unhideWhenUsed/>
  </w:style>
  <w:style w:type="paragraph" w:styleId="857">
    <w:name w:val="table of figures"/>
    <w:basedOn w:val="858"/>
    <w:next w:val="858"/>
    <w:uiPriority w:val="99"/>
    <w:unhideWhenUsed/>
    <w:pPr>
      <w:spacing w:after="0" w:afterAutospacing="0"/>
    </w:pPr>
  </w:style>
  <w:style w:type="paragraph" w:styleId="858" w:default="1">
    <w:name w:val="Normal"/>
    <w:qFormat/>
  </w:style>
  <w:style w:type="paragraph" w:styleId="859">
    <w:name w:val="Heading 1"/>
    <w:basedOn w:val="858"/>
    <w:next w:val="858"/>
    <w:link w:val="868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860">
    <w:name w:val="Heading 2"/>
    <w:basedOn w:val="858"/>
    <w:next w:val="858"/>
    <w:link w:val="869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861">
    <w:name w:val="Heading 3"/>
    <w:basedOn w:val="858"/>
    <w:next w:val="858"/>
    <w:link w:val="870"/>
    <w:uiPriority w:val="9"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862">
    <w:name w:val="Heading 4"/>
    <w:basedOn w:val="858"/>
    <w:next w:val="858"/>
    <w:link w:val="871"/>
    <w:uiPriority w:val="9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styleId="863" w:default="1">
    <w:name w:val="Default Paragraph Font"/>
    <w:uiPriority w:val="1"/>
    <w:unhideWhenUsed/>
  </w:style>
  <w:style w:type="table" w:styleId="8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5" w:default="1">
    <w:name w:val="No List"/>
    <w:uiPriority w:val="99"/>
    <w:semiHidden/>
    <w:unhideWhenUsed/>
  </w:style>
  <w:style w:type="paragraph" w:styleId="866">
    <w:name w:val="Header"/>
    <w:basedOn w:val="858"/>
    <w:link w:val="867"/>
    <w:uiPriority w:val="99"/>
    <w:unhideWhenUsed/>
    <w:pPr>
      <w:tabs>
        <w:tab w:val="center" w:pos="4680" w:leader="none"/>
        <w:tab w:val="right" w:pos="9360" w:leader="none"/>
      </w:tabs>
    </w:pPr>
  </w:style>
  <w:style w:type="character" w:styleId="867" w:customStyle="1">
    <w:name w:val="Верхний колонтитул Знак"/>
    <w:basedOn w:val="863"/>
    <w:link w:val="866"/>
    <w:uiPriority w:val="99"/>
  </w:style>
  <w:style w:type="character" w:styleId="868" w:customStyle="1">
    <w:name w:val="Заголовок 1 Знак"/>
    <w:basedOn w:val="863"/>
    <w:link w:val="859"/>
    <w:uiPriority w:val="9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869" w:customStyle="1">
    <w:name w:val="Заголовок 2 Знак"/>
    <w:basedOn w:val="863"/>
    <w:link w:val="860"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870" w:customStyle="1">
    <w:name w:val="Заголовок 3 Знак"/>
    <w:basedOn w:val="863"/>
    <w:link w:val="861"/>
    <w:uiPriority w:val="9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871" w:customStyle="1">
    <w:name w:val="Заголовок 4 Знак"/>
    <w:basedOn w:val="863"/>
    <w:link w:val="862"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paragraph" w:styleId="872">
    <w:name w:val="Normal Indent"/>
    <w:basedOn w:val="858"/>
    <w:uiPriority w:val="99"/>
    <w:unhideWhenUsed/>
    <w:pPr>
      <w:ind w:left="720"/>
    </w:pPr>
  </w:style>
  <w:style w:type="paragraph" w:styleId="873">
    <w:name w:val="Subtitle"/>
    <w:basedOn w:val="858"/>
    <w:next w:val="858"/>
    <w:link w:val="874"/>
    <w:uiPriority w:val="11"/>
    <w:qFormat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874" w:customStyle="1">
    <w:name w:val="Подзаголовок Знак"/>
    <w:basedOn w:val="863"/>
    <w:link w:val="873"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paragraph" w:styleId="875">
    <w:name w:val="Title"/>
    <w:basedOn w:val="858"/>
    <w:next w:val="858"/>
    <w:link w:val="876"/>
    <w:uiPriority w:val="10"/>
    <w:qFormat/>
    <w:pPr>
      <w:contextualSpacing/>
      <w:spacing w:after="300"/>
      <w:pBdr>
        <w:bottom w:val="single" w:color="5B9BD5" w:themeColor="accent1" w:sz="8" w:space="4"/>
      </w:pBdr>
    </w:pPr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character" w:styleId="876" w:customStyle="1">
    <w:name w:val="Заголовок Знак"/>
    <w:basedOn w:val="863"/>
    <w:link w:val="875"/>
    <w:uiPriority w:val="10"/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character" w:styleId="877">
    <w:name w:val="Emphasis"/>
    <w:basedOn w:val="863"/>
    <w:uiPriority w:val="20"/>
    <w:qFormat/>
    <w:rPr>
      <w:i/>
      <w:iCs/>
    </w:rPr>
  </w:style>
  <w:style w:type="character" w:styleId="878">
    <w:name w:val="Hyperlink"/>
    <w:basedOn w:val="863"/>
    <w:uiPriority w:val="99"/>
    <w:unhideWhenUsed/>
    <w:rPr>
      <w:color w:val="0563c1" w:themeColor="hyperlink"/>
      <w:u w:val="single"/>
    </w:rPr>
  </w:style>
  <w:style w:type="table" w:styleId="879">
    <w:name w:val="Table Grid"/>
    <w:basedOn w:val="864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880">
    <w:name w:val="Caption"/>
    <w:basedOn w:val="858"/>
    <w:next w:val="858"/>
    <w:uiPriority w:val="35"/>
    <w:semiHidden/>
    <w:unhideWhenUsed/>
    <w:qFormat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www.yaklass.ru/p/angliyskiy-yazyk/6-klass/vocabulary-18548/my-family-18674" TargetMode="External"/><Relationship Id="rId10" Type="http://schemas.openxmlformats.org/officeDocument/2006/relationships/hyperlink" Target="https://www.yaklass.ru/p/angliyskiy-yazyk/6-klass/vocabulary-18548/appearance-18881" TargetMode="External"/><Relationship Id="rId11" Type="http://schemas.openxmlformats.org/officeDocument/2006/relationships/hyperlink" Target="https://www.yaklass.ru/p/angliyskiy-yazyk/6-klass/vocabulary-18548/holidays-free-time-80033" TargetMode="External"/><Relationship Id="rId12" Type="http://schemas.openxmlformats.org/officeDocument/2006/relationships/hyperlink" Target="https://www.yaklass.ru/p/angliyskiy-yazyk/6-klass/vocabulary-18548/healthy-body-and-mind-140769" TargetMode="External"/><Relationship Id="rId13" Type="http://schemas.openxmlformats.org/officeDocument/2006/relationships/hyperlink" Target="https://www.yaklass.ru/p/angliyskiy-yazyk/6-klass/vocabulary-18548/fashion-18850" TargetMode="External"/><Relationship Id="rId14" Type="http://schemas.openxmlformats.org/officeDocument/2006/relationships/hyperlink" Target="https://www.yaklass.ru/p/angliyskiy-yazyk/6-klass/vocabulary-18548/school-subjects-classmates-18625" TargetMode="External"/><Relationship Id="rId15" Type="http://schemas.openxmlformats.org/officeDocument/2006/relationships/hyperlink" Target="https://www.yaklass.ru/p/angliyskiy-yazyk/6-klass/vocabulary-18548/russia-18876" TargetMode="External"/><Relationship Id="rId16" Type="http://schemas.openxmlformats.org/officeDocument/2006/relationships/hyperlink" Target="https://www.yaklass.ru/p/angliyskiy-yazyk/6-klass/vocabulary-18548/weather-seasons-18627" TargetMode="External"/><Relationship Id="rId17" Type="http://schemas.openxmlformats.org/officeDocument/2006/relationships/hyperlink" Target="https://www.yaklass.ru/p/angliyskiy-yazyk/6-klass/vocabulary-18548/travelling-92104" TargetMode="External"/><Relationship Id="rId18" Type="http://schemas.openxmlformats.org/officeDocument/2006/relationships/hyperlink" Target="https://www.yaklass.ru/p/angliyskiy-yazyk/6-klass/vocabulary-18548/learning-foreign-languages-english-in-the-world-95554" TargetMode="External"/><Relationship Id="rId19" Type="http://schemas.openxmlformats.org/officeDocument/2006/relationships/hyperlink" Target="https://www.yaklass.ru/p/angliyskiy-yazyk/6-klass/vocabulary-18548/famous-people-125101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>HP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g7-epos-u22</dc:creator>
  <cp:revision>10</cp:revision>
  <dcterms:created xsi:type="dcterms:W3CDTF">2023-08-30T04:10:00Z</dcterms:created>
  <dcterms:modified xsi:type="dcterms:W3CDTF">2023-10-19T16:26:37Z</dcterms:modified>
</cp:coreProperties>
</file>