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E7" w:rsidRPr="009C23BB" w:rsidRDefault="009276E7" w:rsidP="009276E7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МИНИСТЕРСТВО ПРОСВЕЩЕНИЯ РОССИЙСКОЙ ФЕДЕРАЦИИ</w:t>
      </w:r>
    </w:p>
    <w:p w:rsidR="009276E7" w:rsidRDefault="009276E7" w:rsidP="009276E7">
      <w:pPr>
        <w:spacing w:line="408" w:lineRule="auto"/>
        <w:ind w:left="120"/>
        <w:jc w:val="center"/>
        <w:rPr>
          <w:b/>
          <w:color w:val="000000"/>
          <w:sz w:val="28"/>
        </w:rPr>
      </w:pPr>
      <w:bookmarkStart w:id="0" w:name="92302878-3db0-4430-b965-beb49ae37eb8"/>
      <w:r w:rsidRPr="009C23BB">
        <w:rPr>
          <w:b/>
          <w:color w:val="000000"/>
          <w:sz w:val="28"/>
        </w:rPr>
        <w:t xml:space="preserve">Муниципальное автономное общеобразовательное учреждение </w:t>
      </w:r>
    </w:p>
    <w:p w:rsidR="009276E7" w:rsidRPr="009C23BB" w:rsidRDefault="009276E7" w:rsidP="009276E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</w:t>
      </w:r>
      <w:r w:rsidRPr="009C23BB">
        <w:rPr>
          <w:b/>
          <w:color w:val="000000"/>
          <w:sz w:val="28"/>
        </w:rPr>
        <w:t>Гимназия №7</w:t>
      </w:r>
      <w:r>
        <w:rPr>
          <w:b/>
          <w:color w:val="000000"/>
          <w:sz w:val="28"/>
        </w:rPr>
        <w:t>»</w:t>
      </w:r>
      <w:r w:rsidRPr="009C23BB">
        <w:rPr>
          <w:b/>
          <w:color w:val="000000"/>
          <w:sz w:val="28"/>
        </w:rPr>
        <w:t xml:space="preserve"> г.</w:t>
      </w:r>
      <w:r>
        <w:rPr>
          <w:b/>
          <w:color w:val="000000"/>
          <w:sz w:val="28"/>
        </w:rPr>
        <w:t xml:space="preserve"> </w:t>
      </w:r>
      <w:r w:rsidRPr="009C23BB">
        <w:rPr>
          <w:b/>
          <w:color w:val="000000"/>
          <w:sz w:val="28"/>
        </w:rPr>
        <w:t xml:space="preserve">Пермь </w:t>
      </w:r>
      <w:bookmarkEnd w:id="0"/>
    </w:p>
    <w:p w:rsidR="009276E7" w:rsidRDefault="009276E7" w:rsidP="009276E7">
      <w:pPr>
        <w:spacing w:line="408" w:lineRule="auto"/>
        <w:ind w:left="120"/>
        <w:jc w:val="center"/>
      </w:pPr>
    </w:p>
    <w:p w:rsidR="009276E7" w:rsidRDefault="009276E7" w:rsidP="009276E7">
      <w:pPr>
        <w:spacing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76E7" w:rsidTr="00D67D87">
        <w:tc>
          <w:tcPr>
            <w:tcW w:w="3114" w:type="dxa"/>
          </w:tcPr>
          <w:p w:rsidR="009276E7" w:rsidRDefault="009276E7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276E7" w:rsidRDefault="009276E7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276E7" w:rsidRDefault="009276E7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9276E7" w:rsidRDefault="009276E7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276E7" w:rsidRDefault="009276E7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М.Н. Нечипоренко</w:t>
            </w:r>
          </w:p>
          <w:p w:rsidR="009276E7" w:rsidRDefault="009276E7" w:rsidP="00D67D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9276E7" w:rsidRDefault="009276E7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276E7" w:rsidRDefault="009276E7" w:rsidP="00D67D8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МАОУ «Гимназия №7» </w:t>
            </w:r>
          </w:p>
          <w:p w:rsidR="009276E7" w:rsidRDefault="009276E7" w:rsidP="00D67D8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276E7" w:rsidRDefault="009276E7" w:rsidP="00D67D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Исхакова</w:t>
            </w:r>
          </w:p>
          <w:p w:rsidR="009276E7" w:rsidRDefault="009276E7" w:rsidP="00D67D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 от _________</w:t>
            </w:r>
          </w:p>
        </w:tc>
      </w:tr>
    </w:tbl>
    <w:p w:rsidR="009276E7" w:rsidRDefault="009276E7" w:rsidP="009276E7">
      <w:pPr>
        <w:spacing w:line="408" w:lineRule="auto"/>
        <w:ind w:left="120"/>
        <w:jc w:val="center"/>
      </w:pPr>
    </w:p>
    <w:p w:rsidR="009276E7" w:rsidRDefault="009276E7" w:rsidP="009276E7">
      <w:pPr>
        <w:ind w:left="120"/>
      </w:pPr>
    </w:p>
    <w:p w:rsidR="009276E7" w:rsidRDefault="009276E7" w:rsidP="009276E7">
      <w:pPr>
        <w:ind w:left="120"/>
      </w:pPr>
    </w:p>
    <w:p w:rsidR="009276E7" w:rsidRDefault="009276E7" w:rsidP="009276E7">
      <w:pPr>
        <w:ind w:left="120"/>
      </w:pPr>
    </w:p>
    <w:p w:rsidR="009276E7" w:rsidRDefault="009276E7" w:rsidP="009276E7">
      <w:pPr>
        <w:ind w:left="120"/>
      </w:pPr>
    </w:p>
    <w:p w:rsidR="009276E7" w:rsidRPr="009C23BB" w:rsidRDefault="009276E7" w:rsidP="009276E7">
      <w:pPr>
        <w:ind w:left="120"/>
      </w:pPr>
    </w:p>
    <w:p w:rsidR="009276E7" w:rsidRDefault="009276E7" w:rsidP="009276E7">
      <w:pPr>
        <w:ind w:left="120"/>
      </w:pPr>
    </w:p>
    <w:p w:rsidR="009276E7" w:rsidRPr="009C23BB" w:rsidRDefault="009276E7" w:rsidP="009276E7">
      <w:pPr>
        <w:ind w:left="120"/>
      </w:pPr>
    </w:p>
    <w:p w:rsidR="009276E7" w:rsidRPr="009C23BB" w:rsidRDefault="009276E7" w:rsidP="009276E7">
      <w:pPr>
        <w:ind w:left="120"/>
      </w:pPr>
    </w:p>
    <w:p w:rsidR="009276E7" w:rsidRPr="009C23BB" w:rsidRDefault="009276E7" w:rsidP="009276E7">
      <w:pPr>
        <w:ind w:left="120"/>
      </w:pPr>
    </w:p>
    <w:p w:rsidR="009276E7" w:rsidRPr="009C23BB" w:rsidRDefault="009276E7" w:rsidP="009276E7">
      <w:pPr>
        <w:ind w:left="120"/>
      </w:pPr>
    </w:p>
    <w:p w:rsidR="009276E7" w:rsidRPr="009C23BB" w:rsidRDefault="009276E7" w:rsidP="009276E7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РАБОЧАЯ ПРОГРАММА</w:t>
      </w:r>
    </w:p>
    <w:p w:rsidR="009276E7" w:rsidRDefault="009276E7" w:rsidP="009276E7">
      <w:pPr>
        <w:ind w:left="120"/>
        <w:jc w:val="center"/>
        <w:rPr>
          <w:color w:val="000000"/>
          <w:sz w:val="28"/>
        </w:rPr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spacing w:line="408" w:lineRule="auto"/>
        <w:ind w:left="120"/>
        <w:jc w:val="center"/>
      </w:pPr>
      <w:r w:rsidRPr="009C23BB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Экономика</w:t>
      </w:r>
      <w:r w:rsidRPr="009C23BB">
        <w:rPr>
          <w:b/>
          <w:color w:val="000000"/>
          <w:sz w:val="28"/>
        </w:rPr>
        <w:t>»</w:t>
      </w:r>
    </w:p>
    <w:p w:rsidR="009276E7" w:rsidRPr="009C23BB" w:rsidRDefault="009276E7" w:rsidP="009276E7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-х</w:t>
      </w:r>
      <w:r w:rsidRPr="009C23BB">
        <w:rPr>
          <w:color w:val="000000"/>
          <w:sz w:val="28"/>
        </w:rPr>
        <w:t xml:space="preserve"> классов </w:t>
      </w: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Pr="009C23BB" w:rsidRDefault="009276E7" w:rsidP="009276E7">
      <w:pPr>
        <w:ind w:left="120"/>
        <w:jc w:val="center"/>
      </w:pPr>
    </w:p>
    <w:p w:rsidR="009276E7" w:rsidRDefault="009276E7" w:rsidP="009276E7">
      <w:pPr>
        <w:jc w:val="center"/>
        <w:rPr>
          <w:b/>
          <w:color w:val="000000"/>
          <w:sz w:val="28"/>
        </w:rPr>
      </w:pPr>
      <w:bookmarkStart w:id="1" w:name="6a62a166-1d4f-48ae-b70c-7ad4265c785c"/>
      <w:r w:rsidRPr="009C23BB">
        <w:rPr>
          <w:b/>
          <w:color w:val="000000"/>
          <w:sz w:val="28"/>
        </w:rPr>
        <w:t>Пермь, 2023-2024 г.</w:t>
      </w:r>
      <w:bookmarkEnd w:id="1"/>
      <w:r>
        <w:rPr>
          <w:b/>
          <w:color w:val="000000"/>
          <w:sz w:val="28"/>
        </w:rPr>
        <w:br w:type="page"/>
      </w:r>
    </w:p>
    <w:p w:rsidR="009276E7" w:rsidRPr="0047039A" w:rsidRDefault="009276E7" w:rsidP="009276E7">
      <w:pPr>
        <w:ind w:firstLine="709"/>
        <w:contextualSpacing/>
        <w:rPr>
          <w:i/>
          <w:sz w:val="28"/>
          <w:szCs w:val="28"/>
        </w:rPr>
        <w:sectPr w:rsidR="009276E7" w:rsidRPr="0047039A" w:rsidSect="009276E7">
          <w:type w:val="continuous"/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:rsidR="00F0140D" w:rsidRPr="009276E7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2" w:name="_Toc73303474"/>
      <w:r w:rsidRPr="009276E7">
        <w:rPr>
          <w:rFonts w:ascii="Times New Roman" w:hAnsi="Times New Roman" w:cs="Times New Roman"/>
          <w:color w:val="000000"/>
        </w:rPr>
        <w:lastRenderedPageBreak/>
        <w:t>ПОЯСНИТЕЛЬНАЯ ЗАПИСКА</w:t>
      </w:r>
      <w:bookmarkEnd w:id="2"/>
    </w:p>
    <w:p w:rsidR="00F0140D" w:rsidRPr="00BF797D" w:rsidRDefault="00BB0A01" w:rsidP="009841AA">
      <w:pPr>
        <w:shd w:val="clear" w:color="auto" w:fill="FFFFFF"/>
        <w:spacing w:line="276" w:lineRule="auto"/>
        <w:ind w:left="10" w:firstLine="416"/>
        <w:contextualSpacing/>
        <w:jc w:val="both"/>
        <w:rPr>
          <w:sz w:val="28"/>
          <w:szCs w:val="28"/>
        </w:rPr>
      </w:pPr>
      <w:r w:rsidRPr="00223425">
        <w:rPr>
          <w:iCs/>
          <w:color w:val="000000"/>
          <w:sz w:val="28"/>
          <w:szCs w:val="28"/>
        </w:rPr>
        <w:t>Е</w:t>
      </w:r>
      <w:r w:rsidR="00F0140D" w:rsidRPr="00223425">
        <w:rPr>
          <w:color w:val="000000"/>
          <w:sz w:val="28"/>
          <w:szCs w:val="28"/>
        </w:rPr>
        <w:t>д</w:t>
      </w:r>
      <w:r w:rsidR="00F0140D" w:rsidRPr="00BF797D">
        <w:rPr>
          <w:color w:val="000000"/>
          <w:sz w:val="28"/>
          <w:szCs w:val="28"/>
        </w:rPr>
        <w:t>инственным возможным способом достижения основных целей долгосрочного социально-экономического развития России — обеспечения высокого уровня благосостояния населения и закрепления геополитической роли нашей страны как одного из глобальных лидеров — является переход экономики на инновационную социально ориентированную модель развития</w:t>
      </w:r>
      <w:r w:rsidR="009841AA" w:rsidRPr="00BF797D">
        <w:rPr>
          <w:rStyle w:val="aa"/>
          <w:color w:val="000000"/>
          <w:sz w:val="28"/>
          <w:szCs w:val="28"/>
        </w:rPr>
        <w:footnoteReference w:id="1"/>
      </w:r>
      <w:r w:rsidR="00F0140D"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этих условиях каждый гражданин должен уметь адаптироваться к постоянным изменениям: в собственной жизни, в экономическом развитии, в развитии науки и технологий, — стать активным инициатором и производителем этих изменений, «инновационным человеком».</w:t>
      </w:r>
    </w:p>
    <w:p w:rsidR="00F0140D" w:rsidRPr="00BF797D" w:rsidRDefault="00F0140D" w:rsidP="00F0140D">
      <w:pPr>
        <w:shd w:val="clear" w:color="auto" w:fill="FFFFFF"/>
        <w:spacing w:line="276" w:lineRule="auto"/>
        <w:ind w:left="14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Несмотря на то что ядро экономического образования образует формирование знаний и компетенций, которые позволяют понимать экономические взаимосвязи, экономическое образование также ставит перед собой цель развивать личность и прежде всего способствовать достижению тех компетенций обучающихся, которые соответствуют требованиям инновационной экономики:</w:t>
      </w:r>
    </w:p>
    <w:p w:rsidR="00F0140D" w:rsidRPr="00BF797D" w:rsidRDefault="00F0140D" w:rsidP="008B145B">
      <w:pPr>
        <w:numPr>
          <w:ilvl w:val="0"/>
          <w:numId w:val="69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разумному риску, креативности и предприимчивости, умения работать самостоятельно и готовности к работе в команде;</w:t>
      </w:r>
    </w:p>
    <w:p w:rsidR="00F0140D" w:rsidRPr="00BF797D" w:rsidRDefault="00F0140D" w:rsidP="008B145B">
      <w:pPr>
        <w:numPr>
          <w:ilvl w:val="0"/>
          <w:numId w:val="69"/>
        </w:numPr>
        <w:shd w:val="clear" w:color="auto" w:fill="FFFFFF"/>
        <w:spacing w:line="276" w:lineRule="auto"/>
        <w:ind w:left="0" w:firstLine="360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к критическому мышлению;</w:t>
      </w:r>
    </w:p>
    <w:p w:rsidR="00F0140D" w:rsidRPr="00BF797D" w:rsidRDefault="00F0140D" w:rsidP="008B145B">
      <w:pPr>
        <w:numPr>
          <w:ilvl w:val="0"/>
          <w:numId w:val="69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способности и готовности к непрерывному образованию, постоянному совершенствованию, переобучению и самообучению, профессиональной мобильности, стремления к новому.</w:t>
      </w:r>
    </w:p>
    <w:p w:rsidR="00F0140D" w:rsidRPr="00BF797D" w:rsidRDefault="00F0140D" w:rsidP="00F0140D">
      <w:pPr>
        <w:shd w:val="clear" w:color="auto" w:fill="FFFFFF"/>
        <w:spacing w:line="276" w:lineRule="auto"/>
        <w:ind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Кроме того, вопросы, связанные с введением в школьную программу экономических знаний, важны еще и тем, что позволяют школьникам подготовиться к жизнедеятельности в конкурентной экономической среде. Лежащее в основе данной учебной программы понимание экономики делает акцент на близких к реальности, проблемно-ориентированных и дидактически хорошо проработанных знаниях, которые соответствуют трем принципам: устойчивое развитие, системность и ориентированность на предпринимательство. Занятие, построенное в соответствии с этими тремя принципами, делает акцент на ответственности экономических субъектов / граждан за благосостояние общества, а также на значении основных гуманистических и демократических ценностей.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Программа разработана в соответствии Федеральным законом Российской Федерации от 29 декабря 2012 г. № 273-ФЗ «Об образовании в Российской Федерации» и требованиями Федерального государственного образовательного стандарта основного общего 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Цели программы — формирование экономического мышления, научных представлений о типах и видах экономических отношений, умений, специфических для данной предметной области, а также метапредметных умений, </w:t>
      </w:r>
      <w:r w:rsidRPr="00BF797D">
        <w:rPr>
          <w:color w:val="000000"/>
          <w:sz w:val="28"/>
          <w:szCs w:val="28"/>
        </w:rPr>
        <w:lastRenderedPageBreak/>
        <w:t>обеспечивающих успешное изучение данного и других учебных предметов на уров</w:t>
      </w:r>
      <w:r w:rsidRPr="00BF797D">
        <w:rPr>
          <w:color w:val="000000"/>
          <w:sz w:val="28"/>
          <w:szCs w:val="28"/>
        </w:rPr>
        <w:softHyphen/>
        <w:t>не основного общего образования, и создание условий для достижения личностных результатов основного общего 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46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Задачами обучения по предлагаемой программе являются: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овладения системой начальных экономических знаний, научной экономической терминологией, ключевыми понятиями, методами и приемами, а также для их применения в учебных, учебно-проектных и социально-проектных ситуациях;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условий для знакомства учащихся с методами научного познания и методами исследования экономических институтов и процессов, экономических интересов людей и факторов экономического развития государства; а также понимания учащимися отличий научных данных от непроверенной информации, ценности экономической науки для удовлетворения бытовых, производственных и культурных потребностей человека;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опыта самостоятельной учебной деятельности; реализации учебных прикладных и исследовательских проектов; овладения учащимися такими общенаучными понятиями, как эмпирически установленный факт, проблема, гипотеза, исследование, теоретический вывод;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ориентации;</w:t>
      </w:r>
    </w:p>
    <w:p w:rsidR="00F0140D" w:rsidRPr="00BF797D" w:rsidRDefault="00F0140D" w:rsidP="008B145B">
      <w:pPr>
        <w:numPr>
          <w:ilvl w:val="0"/>
          <w:numId w:val="70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создание в процессе изучения предмета условий для формирования у обучающихся понимания необходимости сохранения окружающей среды в процессе жизнедеятельности и производства.</w:t>
      </w:r>
    </w:p>
    <w:p w:rsidR="00F0140D" w:rsidRPr="009276E7" w:rsidRDefault="009841AA" w:rsidP="00223425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 w:rsidRPr="00BF797D">
        <w:rPr>
          <w:color w:val="000000"/>
        </w:rPr>
        <w:br w:type="page"/>
      </w:r>
      <w:bookmarkStart w:id="3" w:name="_Toc73303475"/>
      <w:r w:rsidR="00F0140D" w:rsidRPr="009276E7">
        <w:rPr>
          <w:rFonts w:ascii="Times New Roman" w:hAnsi="Times New Roman" w:cs="Times New Roman"/>
          <w:color w:val="000000"/>
        </w:rPr>
        <w:lastRenderedPageBreak/>
        <w:t>ОБЩАЯ ХАРАКТЕРИСТИКА УЧЕБНОГО ПРЕДМЕТА</w:t>
      </w:r>
      <w:bookmarkEnd w:id="3"/>
    </w:p>
    <w:p w:rsidR="00F0140D" w:rsidRPr="00BF797D" w:rsidRDefault="009841AA" w:rsidP="009841AA">
      <w:pPr>
        <w:shd w:val="clear" w:color="auto" w:fill="FFFFFF"/>
        <w:spacing w:line="276" w:lineRule="auto"/>
        <w:ind w:right="5" w:firstLine="28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</w:t>
      </w:r>
      <w:r w:rsidR="00F0140D" w:rsidRPr="00BF797D">
        <w:rPr>
          <w:color w:val="000000"/>
          <w:sz w:val="28"/>
          <w:szCs w:val="28"/>
        </w:rPr>
        <w:t>одержание данного предмета группируется в два концентра, базирующихся в 5—7-х классах на ключевых экономических понятиях и проблемах, а в 8—9-х классах — на научных представлениях об экономических институтах и процессах, экономических интересах людей и факторах экономического развития государства, о типах и видах экономических отношений. При этом данная программа основана на системно-деятельностном подходе, что определяет необходимость организации совместной (или индивидуальной) учебно-познавательной и/или учебно-практической деятельности учащихся, направленной на достижение определенного результата.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 w:right="5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Требования к предметным результатам определяют «ядро содержания», то есть накопительное системное знание, получаемое в ходе обучения. Требования к метапредметным результатам определяют «ядро деятельности» ученика — проектные и исследовательские действия, которыми он должен овладеть за период обучения.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Использование принципов уровневой дифференциации в формулировке ожидаемых результатов определяет наличие как базового обязательного уровня знаний и сформированности проектных действий у каждого обучающегося, так и повышенного уровня знаний и проектной компетентности у мотивированных к обучению учеников.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14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Содержание программы предмета «Экономика» направлено на формирование у школьников следующих компетенций: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знания ключевых понятий и научной терминологии микро- и макроэкономики и теории государственного регулирования экономики; соответствующих типов и видов экономических отношений;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firstLine="355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умений, специфических для данной предметной области: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расчета различных экономических показателей;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анализа ситуации с экономическим содержанием;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оценки экономических событий (аргументированное мнение);</w:t>
      </w:r>
    </w:p>
    <w:p w:rsidR="00F0140D" w:rsidRPr="00BF797D" w:rsidRDefault="00F0140D" w:rsidP="008B145B">
      <w:pPr>
        <w:numPr>
          <w:ilvl w:val="0"/>
          <w:numId w:val="72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формирования модели поведения экономического субъекта;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информационно-познавательной, коммуникативной, учебно-исследовательской и проектной деятельности;</w:t>
      </w:r>
    </w:p>
    <w:p w:rsidR="00F0140D" w:rsidRPr="00BF797D" w:rsidRDefault="00F0140D" w:rsidP="008B145B">
      <w:pPr>
        <w:numPr>
          <w:ilvl w:val="0"/>
          <w:numId w:val="71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социальной активности, то есть способности к осуществлению преобразовательной деятельности на основе соблюдения законов и осознания ответственности перед семьей, обществом, государством, человечеством; основ гражданской идентичности и социально-профессиональных ориентации.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Построение образовательного процесса и выбор условий и методик обучения обусловлены учетом особенностей подросткового возраста.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10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Программа учебного предмета «Экономика» для 5—9-х классов формируется с учетом психолого-педагогических особенностей развития детей 11—15 лет, </w:t>
      </w:r>
      <w:r w:rsidRPr="00BF797D">
        <w:rPr>
          <w:color w:val="000000"/>
          <w:sz w:val="28"/>
          <w:szCs w:val="28"/>
        </w:rPr>
        <w:lastRenderedPageBreak/>
        <w:t>связанных: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школы;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F0140D" w:rsidRPr="00BF797D" w:rsidRDefault="00F0140D" w:rsidP="008B145B">
      <w:pPr>
        <w:numPr>
          <w:ilvl w:val="0"/>
          <w:numId w:val="73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сверстниками.</w:t>
      </w:r>
    </w:p>
    <w:p w:rsidR="00F0140D" w:rsidRPr="00BF797D" w:rsidRDefault="00F0140D" w:rsidP="009841AA">
      <w:pPr>
        <w:shd w:val="clear" w:color="auto" w:fill="FFFFFF"/>
        <w:spacing w:line="276" w:lineRule="auto"/>
        <w:ind w:left="10" w:righ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В основу построения программы положен модульный принцип. Каждый год обучения предполагает освоение не только модулей, имеющих целостный характер содержания экономических знаний, но и </w:t>
      </w:r>
      <w:r w:rsidRPr="00BF797D">
        <w:rPr>
          <w:i/>
          <w:iCs/>
          <w:color w:val="000000"/>
          <w:sz w:val="28"/>
          <w:szCs w:val="28"/>
        </w:rPr>
        <w:t xml:space="preserve">проектных модулей. </w:t>
      </w:r>
      <w:r w:rsidRPr="00BF797D">
        <w:rPr>
          <w:color w:val="000000"/>
          <w:sz w:val="28"/>
          <w:szCs w:val="28"/>
        </w:rPr>
        <w:t>Проектные модули — проектная форма учебной деятельности на нескольких занятиях. Цель проектных модулей — освоить систему проектных действий в процессе реализации проектной деятельности, а к окончанию курса сформировать проектную компетентность выпускников основной школы. Проектная компетентность ученика может быть сформирована на уровне умения, осуществляемого при помощи учителя, навыка (умения, доведенного до автоматизма) и опыта применения приобретенных навыков при осуществлении проектной деятельности. Проектный модуль в 5— 7-х классах предполагает решение учениками в совместно-распределенной форме деятельности определенной системы заданий, распределенной согласно этапам проектной деятельности; в 8-м классе — выполнение индивидуальных проектов. В 9-м классе проектная деятельность не выделена в отдельный проектный модуль, так как предполагается выполнение учащимися индивидуальных проектов в течение всего учебного года.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В ходе решения системы проектных задач у школьников формируются способности рефлексии (видеть проблему; анализировать сделанное; определять трудности, ошибки); целеполагания; планирования; моделирования; проявления инициативы при поиске способа (способов) решения задач; коммуникативные способности (взаимодействовать при решении задачи, отстаивать свою позицию, принимать или аргументированно отклонять точки зрения других). Для реализации проектного модуля необходимо определить проблему, цели и ожидаемые результаты; распределить часы, отведенные на изучение данного раздела / темы, </w:t>
      </w:r>
      <w:r w:rsidRPr="00BF797D">
        <w:rPr>
          <w:color w:val="000000"/>
          <w:sz w:val="28"/>
          <w:szCs w:val="28"/>
        </w:rPr>
        <w:lastRenderedPageBreak/>
        <w:t>таким образом, чтобы школьники освоили полный цикл проектной деятельности, включающий следующие этапы:</w:t>
      </w:r>
    </w:p>
    <w:p w:rsidR="00F0140D" w:rsidRPr="00BF797D" w:rsidRDefault="00F0140D" w:rsidP="008B145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firstLine="35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Актуализация имеющейся системы: предметных знаний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способов деятельности, проектных способов деятельности,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ценностей и смыслов, связанных с содержанием модуля и самим процессом познания.</w:t>
      </w:r>
    </w:p>
    <w:p w:rsidR="00F0140D" w:rsidRPr="00BF797D" w:rsidRDefault="00F0140D" w:rsidP="008B145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firstLine="35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Проблематизация — определение проблемы проекта 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причин, приводящих к появлению проблемы.</w:t>
      </w:r>
    </w:p>
    <w:p w:rsidR="00F0140D" w:rsidRPr="00BF797D" w:rsidRDefault="00F0140D" w:rsidP="008B145B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firstLine="35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Целеполагание — определение цели и задач проекта (цели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освоения содержания модуля и последовательности шагов ее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достижения (для учителя данная последовательность представляет собой план изучения блока предметного содержания)).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Концептуализация — создание образа объекта проектирования (прогностического модельного представления проектного продукта).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конкретно-практических задач и создание образовательных продуктов (создание проектного продукта).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проектного продукта — демонстрация индивидуального продвижения в предметном и метапредметном содержании.</w:t>
      </w:r>
    </w:p>
    <w:p w:rsidR="00F0140D" w:rsidRPr="00BF797D" w:rsidRDefault="00F0140D" w:rsidP="008B145B">
      <w:pPr>
        <w:numPr>
          <w:ilvl w:val="0"/>
          <w:numId w:val="2"/>
        </w:numPr>
        <w:shd w:val="clear" w:color="auto" w:fill="FFFFFF"/>
        <w:tabs>
          <w:tab w:val="left" w:pos="614"/>
        </w:tabs>
        <w:spacing w:line="276" w:lineRule="auto"/>
        <w:ind w:left="10" w:firstLine="34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проектного продукта и рефлексия проектных действий его создателей</w:t>
      </w:r>
      <w:r w:rsidR="009841AA" w:rsidRPr="00BF797D">
        <w:rPr>
          <w:rStyle w:val="aa"/>
          <w:color w:val="000000"/>
          <w:sz w:val="28"/>
          <w:szCs w:val="28"/>
        </w:rPr>
        <w:footnoteReference w:id="2"/>
      </w:r>
      <w:r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9841AA">
      <w:pPr>
        <w:shd w:val="clear" w:color="auto" w:fill="FFFFFF"/>
        <w:spacing w:line="276" w:lineRule="auto"/>
        <w:ind w:lef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Тематику уроков в проектном модуле может определять сам учитель, ориентируясь на этапы проектной деятельности.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800" w:right="557" w:hanging="1056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Особенности образовательного процесса в проектном модуле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Учебная деятельность учащихся при реализации проектного модуля соответствует логике проектной деятельности и включает следующие действия: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имеющихся предметных знаний и способов деятельности, ценностей и смыслов;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личностно значимой учебной проблемы в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данной теме;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определение учебно-познавательной задачи модуля в целом (урока в отдельности) на основании выделенной учебной</w:t>
      </w:r>
      <w:r w:rsidR="009841AA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проблемы;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перевод учебно-познавательной задачи в учебно-практическую — создание представления об ожидаемом учебном (проектном) продукте как результате решения учебной проблемы;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hanging="42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решение конкретно-практической задачи и создание учебного (проектного) продукта;</w:t>
      </w:r>
    </w:p>
    <w:p w:rsidR="009841AA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right="10" w:hanging="4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презентация полученного учебного продукта — демонстрация индивидуального продвижения в предметном и метапредметном содержании;</w:t>
      </w:r>
    </w:p>
    <w:p w:rsidR="00F0140D" w:rsidRPr="00BF797D" w:rsidRDefault="00F0140D" w:rsidP="008B145B">
      <w:pPr>
        <w:numPr>
          <w:ilvl w:val="0"/>
          <w:numId w:val="75"/>
        </w:numPr>
        <w:shd w:val="clear" w:color="auto" w:fill="FFFFFF"/>
        <w:tabs>
          <w:tab w:val="left" w:pos="1134"/>
        </w:tabs>
        <w:spacing w:line="276" w:lineRule="auto"/>
        <w:ind w:left="1134" w:right="10" w:hanging="42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качества полученного продукта и рефлексия освоенного действия.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Содержание обучения представляется как в информационных, так и в деятельностных блоках, которые усваиваются в соответствии с поставленными предметной, метапредметной и личностной целями. Дидактическая цель формулируется для обучающегося и содержит в себе указание не только на объем изучаемого содержания, но и на уровень его усвоения.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Меняется роль учителя в образовательном процессе — он выступает в роли тьютора, консультанта, эксперта.</w:t>
      </w:r>
    </w:p>
    <w:p w:rsidR="003C0FB4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Учащиеся работают максимум времени самостоятельно, учатся самопланированию деятельности, самоорганизации, самоконтролю и самооценке. Это дает возможность каждому осознать себя в деятельности, самому определять уровень усвоения знаний, видеть пробелы в своих знаниях и умениях.</w:t>
      </w:r>
    </w:p>
    <w:p w:rsidR="00F0140D" w:rsidRPr="00BF797D" w:rsidRDefault="00F0140D" w:rsidP="008B145B">
      <w:pPr>
        <w:numPr>
          <w:ilvl w:val="0"/>
          <w:numId w:val="74"/>
        </w:numPr>
        <w:shd w:val="clear" w:color="auto" w:fill="FFFFFF"/>
        <w:spacing w:line="276" w:lineRule="auto"/>
        <w:ind w:left="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Каждый ученик получает от учителя советы в письменной и/или устной форме, как рациональнее действовать, где найти нужный учебный материал и т. д. Наличие раздаточных материалов с печатной основой позволяет педагогу индивидуа</w:t>
      </w:r>
      <w:r w:rsidRPr="00BF797D">
        <w:rPr>
          <w:color w:val="000000"/>
          <w:sz w:val="28"/>
          <w:szCs w:val="28"/>
        </w:rPr>
        <w:softHyphen/>
        <w:t>лизировать работу с отдельными учениками.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 w:right="5" w:firstLine="33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Для определения проблем в содержании курса, в рамках решения которых будет реализован проектный модуль, можно использовать следующие критерии:</w:t>
      </w:r>
    </w:p>
    <w:p w:rsidR="00F0140D" w:rsidRPr="00BF797D" w:rsidRDefault="00F0140D" w:rsidP="008B145B">
      <w:pPr>
        <w:numPr>
          <w:ilvl w:val="0"/>
          <w:numId w:val="7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целесообразность использования проектной деятельности для решения этой проблемы;</w:t>
      </w:r>
    </w:p>
    <w:p w:rsidR="00F0140D" w:rsidRPr="00BF797D" w:rsidRDefault="00F0140D" w:rsidP="008B145B">
      <w:pPr>
        <w:numPr>
          <w:ilvl w:val="0"/>
          <w:numId w:val="7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возможность использования данного содержания для формирования основ проектной и исследовательской деятельности, а именно наличие в содержании противоречивых фактов, явлений и т. п., позволяющих сформулировать проблему проекта; наличие временного ресурса для реализации проекта и т. п.;</w:t>
      </w:r>
    </w:p>
    <w:p w:rsidR="00F0140D" w:rsidRPr="00BF797D" w:rsidRDefault="00F0140D" w:rsidP="008B145B">
      <w:pPr>
        <w:numPr>
          <w:ilvl w:val="0"/>
          <w:numId w:val="7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наличие связей данной проблемной темы с другими предметными областями, общее в предметном содержании смежных дисциплин.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  <w:sectPr w:rsidR="00F0140D" w:rsidRPr="00BF797D" w:rsidSect="00F0140D">
          <w:footerReference w:type="default" r:id="rId8"/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9276E7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bookmarkStart w:id="4" w:name="_Toc73303476"/>
      <w:r w:rsidRPr="009276E7">
        <w:rPr>
          <w:rFonts w:ascii="Times New Roman" w:hAnsi="Times New Roman" w:cs="Times New Roman"/>
          <w:color w:val="000000"/>
        </w:rPr>
        <w:lastRenderedPageBreak/>
        <w:t>МЕСТО УЧЕБНОГО ПРЕДМЕТА В УЧЕБНОМ ПЛАНЕ</w:t>
      </w:r>
      <w:bookmarkEnd w:id="4"/>
    </w:p>
    <w:p w:rsidR="00F0140D" w:rsidRPr="00BF797D" w:rsidRDefault="003C0FB4" w:rsidP="003C0FB4">
      <w:pPr>
        <w:shd w:val="clear" w:color="auto" w:fill="FFFFFF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</w:t>
      </w:r>
      <w:r w:rsidR="00F0140D" w:rsidRPr="00BF797D">
        <w:rPr>
          <w:color w:val="000000"/>
          <w:sz w:val="28"/>
          <w:szCs w:val="28"/>
        </w:rPr>
        <w:t>чебный предмет «Экономика» вводится в учебный план в случае, если обеспечивает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организации, и изучается в рамках части базисного учебного плана, формируемой участниками образовательного процесса, в объеме 1 час в неделю (35 часов в год).</w:t>
      </w:r>
    </w:p>
    <w:p w:rsidR="00F0140D" w:rsidRPr="00BF797D" w:rsidRDefault="00F0140D" w:rsidP="00F0140D">
      <w:pPr>
        <w:shd w:val="clear" w:color="auto" w:fill="FFFFFF"/>
        <w:spacing w:line="276" w:lineRule="auto"/>
        <w:ind w:right="5" w:firstLine="33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Для организации промежуточной и итоговой аттестации ежегодно в тематическом планировании выделяются 2 часа учеб</w:t>
      </w:r>
      <w:r w:rsidR="003C0FB4" w:rsidRPr="00BF797D">
        <w:rPr>
          <w:color w:val="000000"/>
          <w:sz w:val="28"/>
          <w:szCs w:val="28"/>
        </w:rPr>
        <w:t>н</w:t>
      </w:r>
      <w:r w:rsidRPr="00BF797D">
        <w:rPr>
          <w:color w:val="000000"/>
          <w:sz w:val="28"/>
          <w:szCs w:val="28"/>
        </w:rPr>
        <w:t>ого времени.</w:t>
      </w:r>
    </w:p>
    <w:p w:rsidR="00F0140D" w:rsidRPr="009276E7" w:rsidRDefault="003C0FB4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 w:rsidRPr="00BF797D">
        <w:rPr>
          <w:color w:val="000000"/>
        </w:rPr>
        <w:br w:type="page"/>
      </w:r>
      <w:bookmarkStart w:id="5" w:name="_Toc73303477"/>
      <w:r w:rsidR="00F0140D" w:rsidRPr="009276E7">
        <w:rPr>
          <w:rFonts w:ascii="Times New Roman" w:hAnsi="Times New Roman" w:cs="Times New Roman"/>
          <w:color w:val="000000"/>
        </w:rPr>
        <w:lastRenderedPageBreak/>
        <w:t>ТРЕБОВАНИЯ</w:t>
      </w:r>
      <w:r w:rsidR="00223425" w:rsidRPr="009276E7">
        <w:rPr>
          <w:rFonts w:ascii="Times New Roman" w:hAnsi="Times New Roman" w:cs="Times New Roman"/>
          <w:color w:val="000000"/>
        </w:rPr>
        <w:t xml:space="preserve"> </w:t>
      </w:r>
      <w:r w:rsidR="00F0140D" w:rsidRPr="009276E7">
        <w:rPr>
          <w:rFonts w:ascii="Times New Roman" w:hAnsi="Times New Roman" w:cs="Times New Roman"/>
          <w:color w:val="000000"/>
        </w:rPr>
        <w:t>К ПЛАНИРУЕМЫМ РЕЗУЛЬТАТАМ ОСВОЕНИЯ ПРОГРАММЫ УЧЕБНОГО ПРЕДМЕТА</w:t>
      </w:r>
      <w:bookmarkEnd w:id="5"/>
    </w:p>
    <w:p w:rsidR="00F0140D" w:rsidRPr="00223425" w:rsidRDefault="00F0140D" w:rsidP="00223425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73303478"/>
      <w:r w:rsidRPr="0022342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</w:t>
      </w:r>
      <w:r w:rsidR="00223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425">
        <w:rPr>
          <w:rFonts w:ascii="Times New Roman" w:hAnsi="Times New Roman" w:cs="Times New Roman"/>
          <w:color w:val="000000"/>
          <w:sz w:val="28"/>
          <w:szCs w:val="28"/>
        </w:rPr>
        <w:t>освоения программы учебного предмета «Экономика»</w:t>
      </w:r>
      <w:bookmarkEnd w:id="6"/>
    </w:p>
    <w:p w:rsidR="00223425" w:rsidRPr="00BF797D" w:rsidRDefault="00223425" w:rsidP="00F0140D">
      <w:pPr>
        <w:shd w:val="clear" w:color="auto" w:fill="FFFFFF"/>
        <w:spacing w:line="276" w:lineRule="auto"/>
        <w:ind w:left="1195" w:right="1075" w:firstLine="706"/>
        <w:contextualSpacing/>
        <w:rPr>
          <w:b/>
          <w:sz w:val="28"/>
          <w:szCs w:val="28"/>
        </w:rPr>
      </w:pPr>
    </w:p>
    <w:p w:rsidR="00F0140D" w:rsidRPr="00BF797D" w:rsidRDefault="003C0FB4" w:rsidP="003C0FB4">
      <w:pPr>
        <w:shd w:val="clear" w:color="auto" w:fill="FFFFFF"/>
        <w:spacing w:line="276" w:lineRule="auto"/>
        <w:ind w:right="14" w:firstLine="42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ланируемые результаты освоения программы учебного предмета «Экономика» представляют собой систему ведущих целевых установок и ожидаемых результатов освоения всех компонентов, составляющих содержательную основу данной программы.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5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Фактически предметные планируемые результаты устанавливают и описывают учебно-познавательные задачи, направленные на освоение систематических знаний экономической теории, а также на самостоятельное приобретение, перенос и интеграцию знаний.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Формулировка «Учащиеся научатся» представляет базовый обязательный уровень предметных результатов; «Учащиеся получат возможность научиться» — повышенный уровень предметных результатов.</w:t>
      </w:r>
    </w:p>
    <w:p w:rsidR="00F0140D" w:rsidRPr="00BF797D" w:rsidRDefault="00F0140D" w:rsidP="003C0FB4">
      <w:pPr>
        <w:shd w:val="clear" w:color="auto" w:fill="FFFFFF"/>
        <w:spacing w:line="276" w:lineRule="auto"/>
        <w:ind w:firstLine="3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блоке «Учащиеся научатся» отражены цели (представленные как ожидаемые результаты), характеризующие систему учебных действий, необходимых для последующего освоения содержания учебной программы по предмету и релевантных опорной системе знаний, умений и компетенций. Именно этот блок определяет индивидуальные достижения, которые необходимы для дальнейшего успешного овладения экономическими знаниями и умениями, и потому служит основой при определении содержания и предмета итоговой оценки учащихся. Поэтому при разработке инструментария итоговой оценки необходимо ориентироваться на планируемые результаты, представленные в данном блоке.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Блок планируемых результатов «Учащиеся получат возможность научиться» отражает ожидаемые результаты, характеризующие систему учебных действий в отношении знаний, выступающих как пропедевтика для дальнейшего изучения данного предмета. Достижение планируемых результатов, отнесенных к этому блоку, не является предметом обязательной итоговой оценки, но может быть предметом промежуточной аттестации.</w:t>
      </w:r>
    </w:p>
    <w:p w:rsidR="00F0140D" w:rsidRPr="00BF797D" w:rsidRDefault="00F0140D" w:rsidP="00F0140D">
      <w:pPr>
        <w:shd w:val="clear" w:color="auto" w:fill="FFFFFF"/>
        <w:spacing w:line="276" w:lineRule="auto"/>
        <w:ind w:right="5" w:firstLine="34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Метапредметные планируемые результаты устанавливают и описывают учебно-познавательные и учебно-практические задачи, направленные: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разрешение проблем / проблемных ситуаций, требующих принятия решения в ситуации неопределенности (например, выбора или разработки оптимального либо наиболее эффективного решения и т. п.);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сотрудничества, требующего совместной работы в парах или группах с распределением ролей / функций и разделением ответственности за конечный результат;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организацию выполнения задания: планирования эта</w:t>
      </w:r>
      <w:r w:rsidR="003C0FB4" w:rsidRPr="00BF797D">
        <w:rPr>
          <w:color w:val="000000"/>
          <w:sz w:val="28"/>
          <w:szCs w:val="28"/>
        </w:rPr>
        <w:t>п</w:t>
      </w:r>
      <w:r w:rsidRPr="00BF797D">
        <w:rPr>
          <w:color w:val="000000"/>
          <w:sz w:val="28"/>
          <w:szCs w:val="28"/>
        </w:rPr>
        <w:t xml:space="preserve">ов выполнения </w:t>
      </w:r>
      <w:r w:rsidRPr="00BF797D">
        <w:rPr>
          <w:color w:val="000000"/>
          <w:sz w:val="28"/>
          <w:szCs w:val="28"/>
        </w:rPr>
        <w:lastRenderedPageBreak/>
        <w:t>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F0140D" w:rsidRPr="00BF797D" w:rsidRDefault="00F0140D" w:rsidP="008B145B">
      <w:pPr>
        <w:numPr>
          <w:ilvl w:val="0"/>
          <w:numId w:val="77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на самостоятельную оценку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т. п.</w:t>
      </w:r>
    </w:p>
    <w:p w:rsidR="00F0140D" w:rsidRPr="00BF797D" w:rsidRDefault="00F0140D" w:rsidP="00F0140D">
      <w:pPr>
        <w:shd w:val="clear" w:color="auto" w:fill="FFFFFF"/>
        <w:spacing w:line="276" w:lineRule="auto"/>
        <w:ind w:right="5" w:firstLine="33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Личностные планируемые результаты устанавливают и описывают учебно-практические и учебно-познавательные задачи, направленные на формулирование ценностных суждений и/или аргументации (пояснения или комментария) своей позиции / оценки по экономическим проблемам на основе имеющихся представлений о социальных и/или личностных ценностях, нравственно-этических нормах, эстетических ценностях, гражданского самосознания и социально-профессиональной ориентации.</w:t>
      </w:r>
    </w:p>
    <w:p w:rsidR="00223425" w:rsidRPr="00BF797D" w:rsidRDefault="003C0FB4" w:rsidP="009276E7">
      <w:pPr>
        <w:pStyle w:val="1"/>
        <w:spacing w:before="0" w:line="360" w:lineRule="auto"/>
        <w:jc w:val="center"/>
        <w:rPr>
          <w:color w:val="000000"/>
        </w:rPr>
      </w:pPr>
      <w:r w:rsidRPr="00BF797D">
        <w:rPr>
          <w:color w:val="000000"/>
        </w:rPr>
        <w:br w:type="page"/>
      </w:r>
    </w:p>
    <w:p w:rsidR="00F0140D" w:rsidRPr="009276E7" w:rsidRDefault="00F0140D" w:rsidP="00223425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000000"/>
        </w:rPr>
      </w:pPr>
      <w:bookmarkStart w:id="7" w:name="_Toc73303487"/>
      <w:r w:rsidRPr="009276E7">
        <w:rPr>
          <w:rFonts w:ascii="Times New Roman" w:hAnsi="Times New Roman" w:cs="Times New Roman"/>
          <w:caps/>
          <w:color w:val="000000"/>
        </w:rPr>
        <w:lastRenderedPageBreak/>
        <w:t>Требования к результатам освоения II концентра</w:t>
      </w:r>
      <w:r w:rsidR="00223425" w:rsidRPr="009276E7">
        <w:rPr>
          <w:rFonts w:ascii="Times New Roman" w:hAnsi="Times New Roman" w:cs="Times New Roman"/>
          <w:caps/>
          <w:color w:val="000000"/>
        </w:rPr>
        <w:t xml:space="preserve"> </w:t>
      </w:r>
      <w:r w:rsidRPr="009276E7">
        <w:rPr>
          <w:rFonts w:ascii="Times New Roman" w:hAnsi="Times New Roman" w:cs="Times New Roman"/>
          <w:caps/>
          <w:color w:val="000000"/>
        </w:rPr>
        <w:t>программы учебного предмета «Экономика»</w:t>
      </w:r>
      <w:bookmarkEnd w:id="7"/>
    </w:p>
    <w:p w:rsidR="00F0140D" w:rsidRPr="00223425" w:rsidRDefault="00F0140D" w:rsidP="00223425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73303489"/>
      <w:r w:rsidRPr="00223425">
        <w:rPr>
          <w:rFonts w:ascii="Times New Roman" w:hAnsi="Times New Roman" w:cs="Times New Roman"/>
          <w:color w:val="000000"/>
          <w:sz w:val="28"/>
          <w:szCs w:val="28"/>
        </w:rPr>
        <w:t>Требования к предметным результатам (по модулям)</w:t>
      </w:r>
      <w:bookmarkEnd w:id="8"/>
    </w:p>
    <w:p w:rsidR="00CF225B" w:rsidRPr="009F2367" w:rsidRDefault="00F0140D" w:rsidP="009F2367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73303491"/>
      <w:r w:rsidRPr="009F2367">
        <w:rPr>
          <w:rFonts w:ascii="Times New Roman" w:hAnsi="Times New Roman" w:cs="Times New Roman"/>
          <w:color w:val="000000"/>
          <w:sz w:val="28"/>
          <w:szCs w:val="28"/>
        </w:rPr>
        <w:t>9-й класс</w:t>
      </w:r>
      <w:bookmarkEnd w:id="9"/>
    </w:p>
    <w:p w:rsidR="00F0140D" w:rsidRPr="00BF797D" w:rsidRDefault="00F0140D" w:rsidP="00CF225B">
      <w:pPr>
        <w:shd w:val="clear" w:color="auto" w:fill="FFFFFF"/>
        <w:spacing w:line="276" w:lineRule="auto"/>
        <w:ind w:right="2304"/>
        <w:contextualSpacing/>
        <w:rPr>
          <w:sz w:val="28"/>
          <w:szCs w:val="28"/>
        </w:rPr>
      </w:pPr>
      <w:r w:rsidRPr="00BF797D">
        <w:rPr>
          <w:b/>
          <w:color w:val="000000"/>
          <w:sz w:val="28"/>
          <w:szCs w:val="28"/>
        </w:rPr>
        <w:t>Модуль 1. Деньги и</w:t>
      </w:r>
      <w:r w:rsidRPr="00BF797D">
        <w:rPr>
          <w:b/>
          <w:bCs/>
          <w:color w:val="000000"/>
          <w:sz w:val="28"/>
          <w:szCs w:val="28"/>
        </w:rPr>
        <w:t xml:space="preserve"> инфляция</w:t>
      </w:r>
    </w:p>
    <w:p w:rsidR="00F0140D" w:rsidRPr="00BF797D" w:rsidRDefault="00F0140D" w:rsidP="00F0140D">
      <w:pPr>
        <w:shd w:val="clear" w:color="auto" w:fill="FFFFFF"/>
        <w:spacing w:line="276" w:lineRule="auto"/>
        <w:ind w:left="35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b/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сущность денег.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понятие «эмиссия» денег.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понятия «инфляция», «дефляция».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виды инфляции по темпам инфляции.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количество денег для государства.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Называть причины инфляции.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последствия инфляции.</w:t>
      </w:r>
    </w:p>
    <w:p w:rsidR="00F0140D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изменение стоимости услуг ЖКХ.</w:t>
      </w:r>
    </w:p>
    <w:p w:rsidR="00CF225B" w:rsidRPr="00BF797D" w:rsidRDefault="00F0140D" w:rsidP="008B145B">
      <w:pPr>
        <w:numPr>
          <w:ilvl w:val="0"/>
          <w:numId w:val="48"/>
        </w:numPr>
        <w:shd w:val="clear" w:color="auto" w:fill="FFFFFF"/>
        <w:tabs>
          <w:tab w:val="left" w:pos="610"/>
        </w:tabs>
        <w:spacing w:line="276" w:lineRule="auto"/>
        <w:ind w:left="341" w:right="1382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ценовые индексы.</w:t>
      </w:r>
    </w:p>
    <w:p w:rsidR="00F0140D" w:rsidRPr="00BF797D" w:rsidRDefault="00F0140D" w:rsidP="00CF225B">
      <w:pPr>
        <w:shd w:val="clear" w:color="auto" w:fill="FFFFFF"/>
        <w:tabs>
          <w:tab w:val="left" w:pos="610"/>
        </w:tabs>
        <w:spacing w:line="276" w:lineRule="auto"/>
        <w:ind w:left="341" w:right="1382"/>
        <w:contextualSpacing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49"/>
        </w:numPr>
        <w:shd w:val="clear" w:color="auto" w:fill="FFFFFF"/>
        <w:tabs>
          <w:tab w:val="left" w:pos="610"/>
        </w:tabs>
        <w:spacing w:line="276" w:lineRule="auto"/>
        <w:ind w:left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причины инфляции.</w:t>
      </w:r>
    </w:p>
    <w:p w:rsidR="00F0140D" w:rsidRPr="00BF797D" w:rsidRDefault="00F0140D" w:rsidP="008B145B">
      <w:pPr>
        <w:numPr>
          <w:ilvl w:val="0"/>
          <w:numId w:val="49"/>
        </w:numPr>
        <w:shd w:val="clear" w:color="auto" w:fill="FFFFFF"/>
        <w:tabs>
          <w:tab w:val="left" w:pos="610"/>
        </w:tabs>
        <w:spacing w:line="276" w:lineRule="auto"/>
        <w:ind w:left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последствия инфляции.</w:t>
      </w:r>
    </w:p>
    <w:p w:rsidR="00F0140D" w:rsidRPr="00BF797D" w:rsidRDefault="00F0140D" w:rsidP="008B145B">
      <w:pPr>
        <w:numPr>
          <w:ilvl w:val="0"/>
          <w:numId w:val="49"/>
        </w:numPr>
        <w:shd w:val="clear" w:color="auto" w:fill="FFFFFF"/>
        <w:tabs>
          <w:tab w:val="left" w:pos="610"/>
        </w:tabs>
        <w:spacing w:line="276" w:lineRule="auto"/>
        <w:ind w:left="5" w:firstLine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влияние инфляции на покупательную способность денег.</w:t>
      </w:r>
    </w:p>
    <w:p w:rsidR="00F0140D" w:rsidRPr="00BF797D" w:rsidRDefault="00F0140D" w:rsidP="008B145B">
      <w:pPr>
        <w:numPr>
          <w:ilvl w:val="0"/>
          <w:numId w:val="49"/>
        </w:numPr>
        <w:shd w:val="clear" w:color="auto" w:fill="FFFFFF"/>
        <w:tabs>
          <w:tab w:val="left" w:pos="610"/>
        </w:tabs>
        <w:spacing w:line="276" w:lineRule="auto"/>
        <w:ind w:left="5" w:firstLine="34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индекс покупательной способности денег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темпы инфляции.</w:t>
      </w:r>
    </w:p>
    <w:p w:rsidR="00F0140D" w:rsidRPr="00BF797D" w:rsidRDefault="00F0140D" w:rsidP="008B145B">
      <w:pPr>
        <w:numPr>
          <w:ilvl w:val="0"/>
          <w:numId w:val="49"/>
        </w:numPr>
        <w:shd w:val="clear" w:color="auto" w:fill="FFFFFF"/>
        <w:tabs>
          <w:tab w:val="left" w:pos="610"/>
        </w:tabs>
        <w:spacing w:line="276" w:lineRule="auto"/>
        <w:ind w:left="3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стоимость услуг ЖКХ.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2. Банки и банковская система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b/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определение банковской системы.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Воспроизводить структуру банковской системы.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функции Центрального банка.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Оценить роль ЦБ в банковской системе.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функции коммерческого банка.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функции Центрального и коммерческого банка.</w:t>
      </w:r>
    </w:p>
    <w:p w:rsidR="00F0140D" w:rsidRPr="00BF797D" w:rsidRDefault="00F0140D" w:rsidP="008B145B">
      <w:pPr>
        <w:numPr>
          <w:ilvl w:val="0"/>
          <w:numId w:val="51"/>
        </w:numPr>
        <w:shd w:val="clear" w:color="auto" w:fill="FFFFFF"/>
        <w:tabs>
          <w:tab w:val="left" w:pos="701"/>
        </w:tabs>
        <w:spacing w:line="276" w:lineRule="auto"/>
        <w:ind w:left="5" w:firstLine="442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и приводить примеры активных и пассивных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операций.</w:t>
      </w:r>
    </w:p>
    <w:p w:rsidR="00F0140D" w:rsidRPr="00BF797D" w:rsidRDefault="00F0140D" w:rsidP="008B145B">
      <w:pPr>
        <w:numPr>
          <w:ilvl w:val="0"/>
          <w:numId w:val="51"/>
        </w:numPr>
        <w:shd w:val="clear" w:color="auto" w:fill="FFFFFF"/>
        <w:tabs>
          <w:tab w:val="left" w:pos="701"/>
        </w:tabs>
        <w:spacing w:line="276" w:lineRule="auto"/>
        <w:ind w:left="5" w:firstLine="442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сравнивать разные способы использования временно свободных денежных средств.</w:t>
      </w:r>
    </w:p>
    <w:p w:rsidR="00F0140D" w:rsidRPr="00BF797D" w:rsidRDefault="00F0140D" w:rsidP="008B145B">
      <w:pPr>
        <w:numPr>
          <w:ilvl w:val="0"/>
          <w:numId w:val="50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Оплачивать услуги ЖКХ через банковскую систему.</w:t>
      </w:r>
    </w:p>
    <w:p w:rsidR="00F0140D" w:rsidRPr="00BF797D" w:rsidRDefault="00F0140D" w:rsidP="008B145B">
      <w:pPr>
        <w:numPr>
          <w:ilvl w:val="0"/>
          <w:numId w:val="52"/>
        </w:numPr>
        <w:shd w:val="clear" w:color="auto" w:fill="FFFFFF"/>
        <w:tabs>
          <w:tab w:val="left" w:pos="696"/>
        </w:tabs>
        <w:spacing w:line="276" w:lineRule="auto"/>
        <w:ind w:left="36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объяснять механизм получения банковской прибыли.</w:t>
      </w:r>
    </w:p>
    <w:p w:rsidR="00F0140D" w:rsidRPr="00BF797D" w:rsidRDefault="00F0140D" w:rsidP="008B145B">
      <w:pPr>
        <w:numPr>
          <w:ilvl w:val="0"/>
          <w:numId w:val="52"/>
        </w:numPr>
        <w:shd w:val="clear" w:color="auto" w:fill="FFFFFF"/>
        <w:tabs>
          <w:tab w:val="left" w:pos="696"/>
        </w:tabs>
        <w:spacing w:line="276" w:lineRule="auto"/>
        <w:ind w:firstLine="36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сумму вклада в течение года по схеме расчета простого процента.</w:t>
      </w:r>
    </w:p>
    <w:p w:rsidR="00F0140D" w:rsidRPr="00BF797D" w:rsidRDefault="00F0140D" w:rsidP="008B145B">
      <w:pPr>
        <w:numPr>
          <w:ilvl w:val="0"/>
          <w:numId w:val="52"/>
        </w:numPr>
        <w:shd w:val="clear" w:color="auto" w:fill="FFFFFF"/>
        <w:tabs>
          <w:tab w:val="left" w:pos="696"/>
        </w:tabs>
        <w:spacing w:line="276" w:lineRule="auto"/>
        <w:ind w:left="36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сумму процентов по кредиту до года.</w:t>
      </w:r>
    </w:p>
    <w:p w:rsidR="00F0140D" w:rsidRPr="00BF797D" w:rsidRDefault="00F0140D" w:rsidP="008B145B">
      <w:pPr>
        <w:numPr>
          <w:ilvl w:val="0"/>
          <w:numId w:val="52"/>
        </w:numPr>
        <w:shd w:val="clear" w:color="auto" w:fill="FFFFFF"/>
        <w:tabs>
          <w:tab w:val="left" w:pos="696"/>
        </w:tabs>
        <w:spacing w:line="276" w:lineRule="auto"/>
        <w:ind w:left="36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приводить аргументы «за» и «против» кредита.</w:t>
      </w:r>
    </w:p>
    <w:p w:rsidR="00F0140D" w:rsidRPr="00BF797D" w:rsidRDefault="00F0140D" w:rsidP="008B145B">
      <w:pPr>
        <w:numPr>
          <w:ilvl w:val="0"/>
          <w:numId w:val="52"/>
        </w:numPr>
        <w:shd w:val="clear" w:color="auto" w:fill="FFFFFF"/>
        <w:tabs>
          <w:tab w:val="left" w:pos="696"/>
        </w:tabs>
        <w:spacing w:line="276" w:lineRule="auto"/>
        <w:ind w:left="36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перечислять критерии выбора надежного банка.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53"/>
        </w:numPr>
        <w:shd w:val="clear" w:color="auto" w:fill="FFFFFF"/>
        <w:tabs>
          <w:tab w:val="left" w:pos="706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Обоснованно выбирать банк и вид вклада, пользуясь критериями надежности, ликвидности, процента.</w:t>
      </w:r>
    </w:p>
    <w:p w:rsidR="00F0140D" w:rsidRPr="00BF797D" w:rsidRDefault="00F0140D" w:rsidP="008B145B">
      <w:pPr>
        <w:numPr>
          <w:ilvl w:val="0"/>
          <w:numId w:val="53"/>
        </w:numPr>
        <w:shd w:val="clear" w:color="auto" w:fill="FFFFFF"/>
        <w:tabs>
          <w:tab w:val="left" w:pos="706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Обоснованно выбирать банк и вид кредита, пользуясь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критериями надежности, ликвидности, процента.</w:t>
      </w:r>
    </w:p>
    <w:p w:rsidR="00F0140D" w:rsidRPr="00BF797D" w:rsidRDefault="00F0140D" w:rsidP="008B145B">
      <w:pPr>
        <w:numPr>
          <w:ilvl w:val="0"/>
          <w:numId w:val="53"/>
        </w:numPr>
        <w:shd w:val="clear" w:color="auto" w:fill="FFFFFF"/>
        <w:tabs>
          <w:tab w:val="left" w:pos="706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оценить последствия отзыва лицензий у коммерческого банка.</w:t>
      </w:r>
    </w:p>
    <w:p w:rsidR="00F0140D" w:rsidRPr="00BF797D" w:rsidRDefault="00F0140D" w:rsidP="008B145B">
      <w:pPr>
        <w:numPr>
          <w:ilvl w:val="0"/>
          <w:numId w:val="53"/>
        </w:numPr>
        <w:shd w:val="clear" w:color="auto" w:fill="FFFFFF"/>
        <w:tabs>
          <w:tab w:val="left" w:pos="706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Аргументировать необходимость наличия хорошей кредитной истории для потенциального заемщика.</w:t>
      </w:r>
    </w:p>
    <w:p w:rsidR="00F0140D" w:rsidRPr="00BF797D" w:rsidRDefault="00F0140D" w:rsidP="008B145B">
      <w:pPr>
        <w:numPr>
          <w:ilvl w:val="0"/>
          <w:numId w:val="53"/>
        </w:numPr>
        <w:shd w:val="clear" w:color="auto" w:fill="FFFFFF"/>
        <w:tabs>
          <w:tab w:val="left" w:pos="706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спланировать поведение вкладчика банка, лишенного лицензии.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3. Государство в экономике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Называть цели и функции государства в экономике.</w:t>
      </w:r>
    </w:p>
    <w:p w:rsidR="00F0140D" w:rsidRPr="00BF797D" w:rsidRDefault="00F0140D" w:rsidP="008B145B">
      <w:pPr>
        <w:numPr>
          <w:ilvl w:val="0"/>
          <w:numId w:val="55"/>
        </w:numPr>
        <w:shd w:val="clear" w:color="auto" w:fill="FFFFFF"/>
        <w:tabs>
          <w:tab w:val="left" w:pos="715"/>
        </w:tabs>
        <w:spacing w:line="276" w:lineRule="auto"/>
        <w:ind w:left="10" w:firstLine="442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Приводить примеры экономических свобод граждан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 предприятий.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Знать свои права потребителя в сфере ЖКХ.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Характеризовать случаи несостоятельности рынка.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цели и функции государства в экономике.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сущность бюджета.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Называть виды бюджета.</w:t>
      </w:r>
    </w:p>
    <w:p w:rsidR="00F0140D" w:rsidRPr="00BF797D" w:rsidRDefault="00F0140D" w:rsidP="008B145B">
      <w:pPr>
        <w:numPr>
          <w:ilvl w:val="0"/>
          <w:numId w:val="54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Различать уровни бюджета.</w:t>
      </w:r>
    </w:p>
    <w:p w:rsidR="00F0140D" w:rsidRPr="00BF797D" w:rsidRDefault="00F0140D" w:rsidP="008B145B">
      <w:pPr>
        <w:numPr>
          <w:ilvl w:val="0"/>
          <w:numId w:val="55"/>
        </w:numPr>
        <w:shd w:val="clear" w:color="auto" w:fill="FFFFFF"/>
        <w:tabs>
          <w:tab w:val="left" w:pos="715"/>
        </w:tabs>
        <w:spacing w:line="276" w:lineRule="auto"/>
        <w:ind w:left="10" w:firstLine="442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основные налоги при известных величинах дохода и ставки налога.</w:t>
      </w:r>
    </w:p>
    <w:p w:rsidR="00F0140D" w:rsidRPr="00BF797D" w:rsidRDefault="00F0140D" w:rsidP="00F0140D">
      <w:pPr>
        <w:shd w:val="clear" w:color="auto" w:fill="FFFFFF"/>
        <w:spacing w:line="276" w:lineRule="auto"/>
        <w:ind w:right="10" w:firstLine="37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10. Объяснять роль налогов для государства и каждого отдельного гражданина.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56"/>
        </w:numPr>
        <w:shd w:val="clear" w:color="auto" w:fill="FFFFFF"/>
        <w:tabs>
          <w:tab w:val="left" w:pos="715"/>
        </w:tabs>
        <w:spacing w:line="276" w:lineRule="auto"/>
        <w:ind w:left="10"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Пользоваться статистической информацией для анализа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состояния бюджета РФ.</w:t>
      </w:r>
    </w:p>
    <w:p w:rsidR="00F0140D" w:rsidRPr="00BF797D" w:rsidRDefault="00F0140D" w:rsidP="008B145B">
      <w:pPr>
        <w:numPr>
          <w:ilvl w:val="0"/>
          <w:numId w:val="56"/>
        </w:numPr>
        <w:shd w:val="clear" w:color="auto" w:fill="FFFFFF"/>
        <w:tabs>
          <w:tab w:val="left" w:pos="715"/>
        </w:tabs>
        <w:spacing w:line="276" w:lineRule="auto"/>
        <w:ind w:left="10"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Пользоваться информацией Налогового кодекса РФ для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определения ставок различных налогов.</w:t>
      </w:r>
    </w:p>
    <w:p w:rsidR="00F0140D" w:rsidRPr="00BF797D" w:rsidRDefault="00F0140D" w:rsidP="00F0140D">
      <w:pPr>
        <w:shd w:val="clear" w:color="auto" w:fill="FFFFFF"/>
        <w:spacing w:line="276" w:lineRule="auto"/>
        <w:ind w:left="10"/>
        <w:contextualSpacing/>
        <w:rPr>
          <w:sz w:val="28"/>
          <w:szCs w:val="28"/>
        </w:rPr>
      </w:pPr>
      <w:r w:rsidRPr="009F2367">
        <w:rPr>
          <w:b/>
          <w:color w:val="000000"/>
          <w:sz w:val="28"/>
          <w:szCs w:val="28"/>
        </w:rPr>
        <w:t>Модуль</w:t>
      </w:r>
      <w:r w:rsidRPr="00BF797D">
        <w:rPr>
          <w:color w:val="000000"/>
          <w:sz w:val="28"/>
          <w:szCs w:val="28"/>
        </w:rPr>
        <w:t xml:space="preserve"> </w:t>
      </w:r>
      <w:r w:rsidRPr="00BF797D">
        <w:rPr>
          <w:b/>
          <w:bCs/>
          <w:color w:val="000000"/>
          <w:sz w:val="28"/>
          <w:szCs w:val="28"/>
        </w:rPr>
        <w:t>4. Рынок труда. Безработица</w:t>
      </w:r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57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b/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экономическую природу рынка труда.</w:t>
      </w:r>
    </w:p>
    <w:p w:rsidR="00F0140D" w:rsidRPr="00BF797D" w:rsidRDefault="00F0140D" w:rsidP="008B145B">
      <w:pPr>
        <w:numPr>
          <w:ilvl w:val="0"/>
          <w:numId w:val="57"/>
        </w:numPr>
        <w:shd w:val="clear" w:color="auto" w:fill="FFFFFF"/>
        <w:tabs>
          <w:tab w:val="left" w:pos="715"/>
        </w:tabs>
        <w:spacing w:line="276" w:lineRule="auto"/>
        <w:ind w:left="5"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Называть субъектов спроса и предложения на рынке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труда.</w:t>
      </w:r>
    </w:p>
    <w:p w:rsidR="00F0140D" w:rsidRPr="00BF797D" w:rsidRDefault="00F0140D" w:rsidP="008B145B">
      <w:pPr>
        <w:numPr>
          <w:ilvl w:val="0"/>
          <w:numId w:val="57"/>
        </w:numPr>
        <w:shd w:val="clear" w:color="auto" w:fill="FFFFFF"/>
        <w:tabs>
          <w:tab w:val="left" w:pos="715"/>
        </w:tabs>
        <w:spacing w:line="276" w:lineRule="auto"/>
        <w:ind w:left="5"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факторы, формирующие спрос и предложение на рынке труда.</w:t>
      </w:r>
    </w:p>
    <w:p w:rsidR="00F0140D" w:rsidRPr="00BF797D" w:rsidRDefault="00F0140D" w:rsidP="008B145B">
      <w:pPr>
        <w:numPr>
          <w:ilvl w:val="0"/>
          <w:numId w:val="57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Моделировать спрос и предложение на рынке труда.</w:t>
      </w:r>
    </w:p>
    <w:p w:rsidR="00F0140D" w:rsidRPr="00BF797D" w:rsidRDefault="00F0140D" w:rsidP="008B145B">
      <w:pPr>
        <w:numPr>
          <w:ilvl w:val="0"/>
          <w:numId w:val="58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процесс формирования заработной платы.</w:t>
      </w:r>
    </w:p>
    <w:p w:rsidR="00F0140D" w:rsidRPr="00BF797D" w:rsidRDefault="00F0140D" w:rsidP="008B145B">
      <w:pPr>
        <w:numPr>
          <w:ilvl w:val="0"/>
          <w:numId w:val="58"/>
        </w:numPr>
        <w:shd w:val="clear" w:color="auto" w:fill="FFFFFF"/>
        <w:tabs>
          <w:tab w:val="left" w:pos="715"/>
        </w:tabs>
        <w:spacing w:line="276" w:lineRule="auto"/>
        <w:ind w:left="5"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Ранжировать приоритеты при выборе будущей профессии.</w:t>
      </w:r>
    </w:p>
    <w:p w:rsidR="00F0140D" w:rsidRPr="00BF797D" w:rsidRDefault="00F0140D" w:rsidP="008B145B">
      <w:pPr>
        <w:numPr>
          <w:ilvl w:val="0"/>
          <w:numId w:val="58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Знать основные положения Трудового кодекса РФ.</w:t>
      </w:r>
    </w:p>
    <w:p w:rsidR="00F0140D" w:rsidRPr="00BF797D" w:rsidRDefault="00F0140D" w:rsidP="008B145B">
      <w:pPr>
        <w:numPr>
          <w:ilvl w:val="0"/>
          <w:numId w:val="58"/>
        </w:numPr>
        <w:shd w:val="clear" w:color="auto" w:fill="FFFFFF"/>
        <w:tabs>
          <w:tab w:val="left" w:pos="715"/>
        </w:tabs>
        <w:spacing w:line="276" w:lineRule="auto"/>
        <w:ind w:left="5"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Классифицировать население по отношению к той или</w:t>
      </w:r>
      <w:r w:rsidR="00CF225B" w:rsidRPr="00BF797D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иной группе по статусу.</w:t>
      </w:r>
    </w:p>
    <w:p w:rsidR="00F0140D" w:rsidRPr="00BF797D" w:rsidRDefault="00F0140D" w:rsidP="008B145B">
      <w:pPr>
        <w:numPr>
          <w:ilvl w:val="0"/>
          <w:numId w:val="58"/>
        </w:numPr>
        <w:shd w:val="clear" w:color="auto" w:fill="FFFFFF"/>
        <w:tabs>
          <w:tab w:val="left" w:pos="715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виды безработицы.</w:t>
      </w:r>
    </w:p>
    <w:p w:rsidR="00F0140D" w:rsidRPr="00BF797D" w:rsidRDefault="00F0140D" w:rsidP="008B145B">
      <w:pPr>
        <w:numPr>
          <w:ilvl w:val="0"/>
          <w:numId w:val="59"/>
        </w:numPr>
        <w:shd w:val="clear" w:color="auto" w:fill="FFFFFF"/>
        <w:tabs>
          <w:tab w:val="left" w:pos="715"/>
        </w:tabs>
        <w:spacing w:line="276" w:lineRule="auto"/>
        <w:ind w:left="355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Характеризовать виды безработицы.</w:t>
      </w:r>
    </w:p>
    <w:p w:rsidR="00CF225B" w:rsidRPr="00BF797D" w:rsidRDefault="00F0140D" w:rsidP="008B145B">
      <w:pPr>
        <w:numPr>
          <w:ilvl w:val="0"/>
          <w:numId w:val="59"/>
        </w:numPr>
        <w:shd w:val="clear" w:color="auto" w:fill="FFFFFF"/>
        <w:tabs>
          <w:tab w:val="left" w:pos="715"/>
        </w:tabs>
        <w:spacing w:line="276" w:lineRule="auto"/>
        <w:ind w:left="355" w:right="1267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уровень безработицы.</w:t>
      </w:r>
    </w:p>
    <w:p w:rsidR="00F0140D" w:rsidRPr="00BF797D" w:rsidRDefault="00F0140D" w:rsidP="00CF225B">
      <w:pPr>
        <w:shd w:val="clear" w:color="auto" w:fill="FFFFFF"/>
        <w:tabs>
          <w:tab w:val="left" w:pos="715"/>
        </w:tabs>
        <w:spacing w:line="276" w:lineRule="auto"/>
        <w:ind w:left="355" w:right="1267"/>
        <w:contextualSpacing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60"/>
        </w:numPr>
        <w:shd w:val="clear" w:color="auto" w:fill="FFFFFF"/>
        <w:tabs>
          <w:tab w:val="left" w:pos="710"/>
        </w:tabs>
        <w:spacing w:line="276" w:lineRule="auto"/>
        <w:ind w:left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Различать причины безработицы.</w:t>
      </w:r>
    </w:p>
    <w:p w:rsidR="00F0140D" w:rsidRPr="00BF797D" w:rsidRDefault="00F0140D" w:rsidP="008B145B">
      <w:pPr>
        <w:numPr>
          <w:ilvl w:val="0"/>
          <w:numId w:val="60"/>
        </w:numPr>
        <w:shd w:val="clear" w:color="auto" w:fill="FFFFFF"/>
        <w:tabs>
          <w:tab w:val="left" w:pos="710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Характеризовать индивидуальные и общественные последствия безработицы.</w:t>
      </w:r>
    </w:p>
    <w:p w:rsidR="00F0140D" w:rsidRPr="00BF797D" w:rsidRDefault="00F0140D" w:rsidP="008B145B">
      <w:pPr>
        <w:numPr>
          <w:ilvl w:val="0"/>
          <w:numId w:val="60"/>
        </w:numPr>
        <w:shd w:val="clear" w:color="auto" w:fill="FFFFFF"/>
        <w:tabs>
          <w:tab w:val="left" w:pos="710"/>
        </w:tabs>
        <w:spacing w:line="276" w:lineRule="auto"/>
        <w:ind w:firstLine="451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Определять и характеризовать инструменты борьбы с безработицей в </w:t>
      </w:r>
      <w:r w:rsidRPr="00BF797D">
        <w:rPr>
          <w:bCs/>
          <w:color w:val="000000"/>
          <w:sz w:val="28"/>
          <w:szCs w:val="28"/>
        </w:rPr>
        <w:t>РФ.</w:t>
      </w:r>
    </w:p>
    <w:p w:rsidR="00F0140D" w:rsidRPr="00BF797D" w:rsidRDefault="00F0140D" w:rsidP="00F0140D">
      <w:pPr>
        <w:shd w:val="clear" w:color="auto" w:fill="FFFFFF"/>
        <w:spacing w:line="276" w:lineRule="auto"/>
        <w:ind w:left="5"/>
        <w:contextualSpacing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>Модуль 5. Экономический рост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научатся:</w:t>
      </w:r>
    </w:p>
    <w:p w:rsidR="00F0140D" w:rsidRPr="00BF797D" w:rsidRDefault="00F0140D" w:rsidP="008B145B">
      <w:pPr>
        <w:numPr>
          <w:ilvl w:val="0"/>
          <w:numId w:val="61"/>
        </w:numPr>
        <w:shd w:val="clear" w:color="auto" w:fill="FFFFFF"/>
        <w:tabs>
          <w:tab w:val="left" w:pos="715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определение экономического роста.</w:t>
      </w:r>
    </w:p>
    <w:p w:rsidR="00F0140D" w:rsidRPr="00BF797D" w:rsidRDefault="00F0140D" w:rsidP="008B145B">
      <w:pPr>
        <w:numPr>
          <w:ilvl w:val="0"/>
          <w:numId w:val="61"/>
        </w:numPr>
        <w:shd w:val="clear" w:color="auto" w:fill="FFFFFF"/>
        <w:tabs>
          <w:tab w:val="left" w:pos="715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факторы экономического роста.</w:t>
      </w:r>
    </w:p>
    <w:p w:rsidR="00F0140D" w:rsidRPr="00BF797D" w:rsidRDefault="00F0140D" w:rsidP="008B145B">
      <w:pPr>
        <w:numPr>
          <w:ilvl w:val="0"/>
          <w:numId w:val="61"/>
        </w:numPr>
        <w:shd w:val="clear" w:color="auto" w:fill="FFFFFF"/>
        <w:tabs>
          <w:tab w:val="left" w:pos="715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определение экономического цикла.</w:t>
      </w:r>
    </w:p>
    <w:p w:rsidR="00F0140D" w:rsidRPr="00BF797D" w:rsidRDefault="00F0140D" w:rsidP="008B145B">
      <w:pPr>
        <w:numPr>
          <w:ilvl w:val="0"/>
          <w:numId w:val="61"/>
        </w:numPr>
        <w:shd w:val="clear" w:color="auto" w:fill="FFFFFF"/>
        <w:tabs>
          <w:tab w:val="left" w:pos="715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фазы экономического цикла.</w:t>
      </w:r>
    </w:p>
    <w:p w:rsidR="00F0140D" w:rsidRPr="00BF797D" w:rsidRDefault="00F0140D" w:rsidP="008B145B">
      <w:pPr>
        <w:numPr>
          <w:ilvl w:val="0"/>
          <w:numId w:val="62"/>
        </w:numPr>
        <w:shd w:val="clear" w:color="auto" w:fill="FFFFFF"/>
        <w:tabs>
          <w:tab w:val="left" w:pos="715"/>
        </w:tabs>
        <w:spacing w:line="276" w:lineRule="auto"/>
        <w:ind w:left="5" w:firstLine="442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Перечислять внешние и внутренние факторы, влияющие на цикличность экономического развития.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F0140D" w:rsidRPr="00BF797D" w:rsidRDefault="00F0140D" w:rsidP="008B145B">
      <w:pPr>
        <w:numPr>
          <w:ilvl w:val="0"/>
          <w:numId w:val="63"/>
        </w:num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b/>
          <w:bCs/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четыре фазы экономического цикла.</w:t>
      </w:r>
    </w:p>
    <w:p w:rsidR="00F0140D" w:rsidRPr="00BF797D" w:rsidRDefault="00F0140D" w:rsidP="008B145B">
      <w:pPr>
        <w:numPr>
          <w:ilvl w:val="0"/>
          <w:numId w:val="63"/>
        </w:numPr>
        <w:shd w:val="clear" w:color="auto" w:fill="FFFFFF"/>
        <w:tabs>
          <w:tab w:val="left" w:pos="701"/>
        </w:tabs>
        <w:spacing w:line="276" w:lineRule="auto"/>
        <w:ind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Определять на основе конкретных данных конъюнктурную стадию развития России.</w:t>
      </w:r>
    </w:p>
    <w:p w:rsidR="00F0140D" w:rsidRPr="00BF797D" w:rsidRDefault="00F0140D" w:rsidP="008B145B">
      <w:pPr>
        <w:numPr>
          <w:ilvl w:val="0"/>
          <w:numId w:val="63"/>
        </w:numPr>
        <w:shd w:val="clear" w:color="auto" w:fill="FFFFFF"/>
        <w:tabs>
          <w:tab w:val="left" w:pos="701"/>
        </w:tabs>
        <w:spacing w:line="276" w:lineRule="auto"/>
        <w:ind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Рассчитывать экономический рост на основе статистических данных.</w:t>
      </w:r>
    </w:p>
    <w:p w:rsidR="00F0140D" w:rsidRDefault="00F0140D" w:rsidP="008B145B">
      <w:pPr>
        <w:numPr>
          <w:ilvl w:val="0"/>
          <w:numId w:val="63"/>
        </w:numPr>
        <w:shd w:val="clear" w:color="auto" w:fill="FFFFFF"/>
        <w:tabs>
          <w:tab w:val="left" w:pos="701"/>
        </w:tabs>
        <w:spacing w:line="276" w:lineRule="auto"/>
        <w:ind w:firstLine="446"/>
        <w:contextualSpacing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Анализировать влияние различных факторов на экономический рост.</w:t>
      </w:r>
    </w:p>
    <w:p w:rsidR="009F2367" w:rsidRPr="00BF797D" w:rsidRDefault="009F2367" w:rsidP="009F2367">
      <w:pPr>
        <w:shd w:val="clear" w:color="auto" w:fill="FFFFFF"/>
        <w:tabs>
          <w:tab w:val="left" w:pos="701"/>
        </w:tabs>
        <w:spacing w:line="276" w:lineRule="auto"/>
        <w:ind w:left="446"/>
        <w:contextualSpacing/>
        <w:rPr>
          <w:color w:val="000000"/>
          <w:sz w:val="28"/>
          <w:szCs w:val="28"/>
        </w:rPr>
      </w:pPr>
    </w:p>
    <w:p w:rsidR="00F0140D" w:rsidRPr="009F2367" w:rsidRDefault="00F0140D" w:rsidP="009F2367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73303492"/>
      <w:r w:rsidRPr="009F2367">
        <w:rPr>
          <w:rFonts w:ascii="Times New Roman" w:hAnsi="Times New Roman" w:cs="Times New Roman"/>
          <w:color w:val="000000"/>
          <w:sz w:val="28"/>
          <w:szCs w:val="28"/>
        </w:rPr>
        <w:t>Требования к метапредметным результатам</w:t>
      </w:r>
      <w:bookmarkEnd w:id="10"/>
    </w:p>
    <w:p w:rsidR="00F0140D" w:rsidRPr="00BF797D" w:rsidRDefault="00F0140D" w:rsidP="00F0140D">
      <w:pPr>
        <w:shd w:val="clear" w:color="auto" w:fill="FFFFFF"/>
        <w:spacing w:line="276" w:lineRule="auto"/>
        <w:ind w:left="350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Выпускник научится: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формулировать цели, преобразовывать практические задачи в познавательные;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планировать пути достижения целей;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целевые приоритеты;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уметь самостоятельно контролировать свое время и управлять им;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принимать решения в проблемной ситуации на основе переговоров;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аргументировать свою точку зрения, спорить и отстаивать свою позицию не </w:t>
      </w:r>
      <w:r w:rsidRPr="00BF797D">
        <w:rPr>
          <w:color w:val="000000"/>
          <w:sz w:val="28"/>
          <w:szCs w:val="28"/>
        </w:rPr>
        <w:lastRenderedPageBreak/>
        <w:t>враждебным для оппонентов образом;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5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 строить монологическое контекстное высказывание на экономическую тему;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контроль, коррекцию, оценку действий партнера, уметь убеждать;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давать определения понятий;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устанавливать причинно-следственные связи;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64A77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F0140D" w:rsidRPr="00BF797D" w:rsidRDefault="00F0140D" w:rsidP="008B145B">
      <w:pPr>
        <w:numPr>
          <w:ilvl w:val="0"/>
          <w:numId w:val="85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построению жизненных планов во временной перспективе;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осуществлять познавательную рефлексию в отношении действий по решению учебных и познавательных задач;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5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и координировать отличные от собственной позиции других людей в сотрудничестве;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0" w:right="14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14" w:firstLine="36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5" w:right="10" w:firstLine="360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5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10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ставить проблему, аргументировать ее актуальность;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14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выдвигать гипотезы о связях и закономерностях событий, процессов, объектов;</w:t>
      </w:r>
    </w:p>
    <w:p w:rsidR="00864A77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организовывать исследование с целью проверки гипотез;</w:t>
      </w:r>
    </w:p>
    <w:p w:rsidR="00F0140D" w:rsidRPr="00BF797D" w:rsidRDefault="00F0140D" w:rsidP="008B145B">
      <w:pPr>
        <w:numPr>
          <w:ilvl w:val="0"/>
          <w:numId w:val="86"/>
        </w:numPr>
        <w:shd w:val="clear" w:color="auto" w:fill="FFFFFF"/>
        <w:tabs>
          <w:tab w:val="left" w:pos="709"/>
        </w:tabs>
        <w:spacing w:line="276" w:lineRule="auto"/>
        <w:ind w:left="10" w:right="5" w:firstLine="355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делать умозаключения (индуктивное и по аналогии) и выводы на основе аргументации.</w:t>
      </w:r>
    </w:p>
    <w:p w:rsidR="00864A77" w:rsidRPr="00BF797D" w:rsidRDefault="00864A77" w:rsidP="00F0140D">
      <w:pPr>
        <w:shd w:val="clear" w:color="auto" w:fill="FFFFFF"/>
        <w:spacing w:line="276" w:lineRule="auto"/>
        <w:ind w:left="1070"/>
        <w:contextualSpacing/>
        <w:rPr>
          <w:color w:val="000000"/>
          <w:sz w:val="28"/>
          <w:szCs w:val="28"/>
        </w:rPr>
      </w:pPr>
    </w:p>
    <w:p w:rsidR="00F0140D" w:rsidRPr="009F2367" w:rsidRDefault="00F0140D" w:rsidP="009F2367">
      <w:pPr>
        <w:pStyle w:val="2"/>
        <w:tabs>
          <w:tab w:val="left" w:pos="8505"/>
        </w:tabs>
        <w:spacing w:before="0" w:line="360" w:lineRule="auto"/>
        <w:ind w:left="1560" w:righ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73303493"/>
      <w:r w:rsidRPr="009F2367">
        <w:rPr>
          <w:rFonts w:ascii="Times New Roman" w:hAnsi="Times New Roman" w:cs="Times New Roman"/>
          <w:color w:val="000000"/>
          <w:sz w:val="28"/>
          <w:szCs w:val="28"/>
        </w:rPr>
        <w:t>Требования к личностным результатам</w:t>
      </w:r>
      <w:bookmarkEnd w:id="11"/>
    </w:p>
    <w:p w:rsidR="00F0140D" w:rsidRPr="00BF797D" w:rsidRDefault="00F0140D" w:rsidP="00F0140D">
      <w:pPr>
        <w:shd w:val="clear" w:color="auto" w:fill="FFFFFF"/>
        <w:spacing w:line="276" w:lineRule="auto"/>
        <w:ind w:left="360"/>
        <w:contextualSpacing/>
        <w:rPr>
          <w:sz w:val="28"/>
          <w:szCs w:val="28"/>
        </w:rPr>
      </w:pPr>
      <w:bookmarkStart w:id="12" w:name="_GoBack"/>
      <w:bookmarkEnd w:id="12"/>
      <w:r w:rsidRPr="00BF797D">
        <w:rPr>
          <w:i/>
          <w:iCs/>
          <w:color w:val="000000"/>
          <w:sz w:val="28"/>
          <w:szCs w:val="28"/>
        </w:rPr>
        <w:t>У выпускника будут сформированы: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ориентация в правовом пространстве экономических отношений;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5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общественными, политическими и экономическими событиями;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5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экологическое сознание, признание высокой ценности жизни во всех ее проявлениях;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гражданственность и патриотизм, любовь к Родине, чувство гордости за свою страну;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равноправному сотрудничеству;</w:t>
      </w:r>
    </w:p>
    <w:p w:rsidR="00F0140D" w:rsidRPr="009F2367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0" w:firstLine="360"/>
        <w:jc w:val="both"/>
        <w:rPr>
          <w:spacing w:val="-4"/>
          <w:sz w:val="28"/>
          <w:szCs w:val="28"/>
        </w:rPr>
      </w:pPr>
      <w:r w:rsidRPr="009F2367">
        <w:rPr>
          <w:color w:val="000000"/>
          <w:spacing w:val="-4"/>
          <w:sz w:val="28"/>
          <w:szCs w:val="28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потребность в самовыражении и самореализации, социальном признании;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уважение к труду и результатам труда;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5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0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вне-учебных видах деятельности;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F0140D" w:rsidRPr="00BF797D" w:rsidRDefault="00F0140D" w:rsidP="008B145B">
      <w:pPr>
        <w:pStyle w:val="ab"/>
        <w:numPr>
          <w:ilvl w:val="0"/>
          <w:numId w:val="87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готовность к выбору профильного образования.</w:t>
      </w:r>
    </w:p>
    <w:p w:rsidR="00F0140D" w:rsidRPr="00BF797D" w:rsidRDefault="00F0140D" w:rsidP="00F0140D">
      <w:pPr>
        <w:shd w:val="clear" w:color="auto" w:fill="FFFFFF"/>
        <w:spacing w:line="276" w:lineRule="auto"/>
        <w:ind w:left="355"/>
        <w:contextualSpacing/>
        <w:rPr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>Выпускник получит возможность для формирования: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готовности к самообразованию и самовоспитанию;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firstLine="360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адекватной позитивной самооценки и Я-концепции;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F0140D" w:rsidRPr="00BF797D" w:rsidRDefault="00F0140D" w:rsidP="008B145B">
      <w:pPr>
        <w:pStyle w:val="ab"/>
        <w:numPr>
          <w:ilvl w:val="0"/>
          <w:numId w:val="88"/>
        </w:numPr>
        <w:shd w:val="clear" w:color="auto" w:fill="FFFFFF"/>
        <w:spacing w:line="276" w:lineRule="auto"/>
        <w:ind w:left="0" w:right="14" w:firstLine="360"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учета позиций участников дилеммы, ориентации на </w:t>
      </w:r>
      <w:r w:rsidRPr="00BF797D">
        <w:rPr>
          <w:color w:val="000000"/>
          <w:sz w:val="28"/>
          <w:szCs w:val="28"/>
        </w:rPr>
        <w:lastRenderedPageBreak/>
        <w:t>их мотивы и чувства; устойчивое следование в поведении моральным нормам и этическим требованиям;</w:t>
      </w:r>
    </w:p>
    <w:p w:rsidR="00A8582E" w:rsidRPr="009F2367" w:rsidRDefault="00F0140D" w:rsidP="008B145B">
      <w:pPr>
        <w:pStyle w:val="ab"/>
        <w:widowControl/>
        <w:numPr>
          <w:ilvl w:val="0"/>
          <w:numId w:val="88"/>
        </w:numPr>
        <w:shd w:val="clear" w:color="auto" w:fill="FFFFFF"/>
        <w:autoSpaceDE/>
        <w:autoSpaceDN/>
        <w:adjustRightInd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9F2367">
        <w:rPr>
          <w:color w:val="000000"/>
          <w:sz w:val="28"/>
          <w:szCs w:val="28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="00A8582E" w:rsidRPr="009F2367">
        <w:rPr>
          <w:color w:val="000000"/>
          <w:sz w:val="28"/>
          <w:szCs w:val="28"/>
        </w:rPr>
        <w:br w:type="page"/>
      </w:r>
    </w:p>
    <w:p w:rsidR="00F0140D" w:rsidRPr="009276E7" w:rsidRDefault="00F0140D" w:rsidP="009F236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bookmarkStart w:id="13" w:name="_Toc73303494"/>
      <w:r w:rsidRPr="009276E7">
        <w:rPr>
          <w:rFonts w:ascii="Times New Roman" w:hAnsi="Times New Roman" w:cs="Times New Roman"/>
          <w:color w:val="000000"/>
        </w:rPr>
        <w:lastRenderedPageBreak/>
        <w:t>СОДЕРЖАНИЕ ПРОГРАММЫ</w:t>
      </w:r>
      <w:bookmarkEnd w:id="13"/>
    </w:p>
    <w:p w:rsidR="00A8582E" w:rsidRPr="00BF797D" w:rsidRDefault="00A8582E" w:rsidP="00F0140D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F0140D" w:rsidRPr="00BF797D" w:rsidRDefault="00A8582E" w:rsidP="00A8582E">
      <w:pPr>
        <w:shd w:val="clear" w:color="auto" w:fill="FFFFFF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>П</w:t>
      </w:r>
      <w:r w:rsidR="00F0140D" w:rsidRPr="00BF797D">
        <w:rPr>
          <w:color w:val="000000"/>
          <w:sz w:val="28"/>
          <w:szCs w:val="28"/>
        </w:rPr>
        <w:t>онятие экономики. Роль экономики в жизни общества. Товары и услуги. Ресурсы и потребности, ограниченность ресурсов. Производство — основа экономики. Распределение. Обмен. Потребление. Торговля и ее формы. Факторы производства. Доходы по факторам производства. Профессия. Квалификация. Производительность труда. Разделение труда и специализация. Реклама. Деньги и их функции. Инфляция, ее последствия. Собственность. Типы экономических систем. Рынок и рыночный механизм. Законы спроса и предложения. Предпринимательская деятельность. Издержки, выручка, прибыль. Виды рынков. Рынок труда. Безработица.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Налоги. Банковские услуги, предоставляемые гражданам. Услуги ЖКХ. Формы сбережения граждан. Экономические функции домохозяйства. Потребление домашних хозяйств. Семейный бюджет. Источники доходов и расходы семьи. Планирование семейного бюджета.</w:t>
      </w:r>
    </w:p>
    <w:p w:rsidR="00F0140D" w:rsidRPr="00BF797D" w:rsidRDefault="00F0140D" w:rsidP="00F0140D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:rsidR="00A8582E" w:rsidRPr="00BF797D" w:rsidRDefault="00A8582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br w:type="page"/>
      </w:r>
    </w:p>
    <w:p w:rsidR="00F0140D" w:rsidRPr="009276E7" w:rsidRDefault="00F0140D" w:rsidP="009F236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bookmarkStart w:id="14" w:name="_Toc73303495"/>
      <w:r w:rsidRPr="009276E7">
        <w:rPr>
          <w:rFonts w:ascii="Times New Roman" w:hAnsi="Times New Roman" w:cs="Times New Roman"/>
          <w:color w:val="000000"/>
        </w:rPr>
        <w:lastRenderedPageBreak/>
        <w:t>УЧЕБНО-ТЕМАТИЧЕСКОЕ ПЛАНИРОВАНИЕ КУРСА</w:t>
      </w:r>
      <w:r w:rsidR="00A8582E" w:rsidRPr="009276E7">
        <w:rPr>
          <w:rFonts w:ascii="Times New Roman" w:hAnsi="Times New Roman" w:cs="Times New Roman"/>
          <w:color w:val="000000"/>
        </w:rPr>
        <w:t xml:space="preserve"> </w:t>
      </w:r>
      <w:r w:rsidRPr="009276E7">
        <w:rPr>
          <w:rFonts w:ascii="Times New Roman" w:hAnsi="Times New Roman" w:cs="Times New Roman"/>
          <w:color w:val="000000"/>
        </w:rPr>
        <w:t>«ЭКОНОМИКА»</w:t>
      </w:r>
      <w:bookmarkEnd w:id="14"/>
      <w:r w:rsidRPr="009276E7">
        <w:rPr>
          <w:rFonts w:ascii="Times New Roman" w:hAnsi="Times New Roman" w:cs="Times New Roman"/>
          <w:color w:val="000000"/>
        </w:rPr>
        <w:t xml:space="preserve"> </w:t>
      </w:r>
      <w:bookmarkStart w:id="15" w:name="_Toc73303496"/>
      <w:r w:rsidRPr="009276E7">
        <w:rPr>
          <w:rFonts w:ascii="Times New Roman" w:hAnsi="Times New Roman" w:cs="Times New Roman"/>
          <w:color w:val="000000"/>
        </w:rPr>
        <w:t>для 5-9-х классов</w:t>
      </w:r>
      <w:bookmarkEnd w:id="15"/>
    </w:p>
    <w:p w:rsidR="00E406BA" w:rsidRPr="00BF797D" w:rsidRDefault="00E406BA" w:rsidP="00E406BA">
      <w:pPr>
        <w:shd w:val="clear" w:color="auto" w:fill="FFFFFF"/>
        <w:spacing w:line="276" w:lineRule="auto"/>
        <w:ind w:right="34"/>
        <w:contextualSpacing/>
        <w:jc w:val="right"/>
        <w:rPr>
          <w:sz w:val="28"/>
          <w:szCs w:val="28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850"/>
        <w:gridCol w:w="2835"/>
      </w:tblGrid>
      <w:tr w:rsidR="00B82E5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Модули и темы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E5D" w:rsidRPr="00BF797D" w:rsidRDefault="00B82E5D" w:rsidP="00E406B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F797D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F797D" w:rsidRPr="00BF797D" w:rsidTr="00E406BA">
        <w:trPr>
          <w:trHeight w:val="20"/>
        </w:trPr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9-й класс</w:t>
            </w: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Вводный урок (урок повторения)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1. Деньги и инфляция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Сущность денег. Эмиссия денег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Уравнение обмена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Инфляция и дефляция. Причины инфляции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797D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Виды инфляции. Измерение инфляции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1.6-1.7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Изменение цен на услуги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2. Банки и банковская система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1C1957" w:rsidRDefault="00BF797D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F797D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Банковская система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7D" w:rsidRPr="00BF797D" w:rsidRDefault="00BF797D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Центральный банк РФ и его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Коммерческий банк и его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Вклады, проценты по вкладам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Кредиты, проценты по кредитам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Прибыль банка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E406BA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Урок практики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E406BA" w:rsidRDefault="00E406BA" w:rsidP="00E406BA">
            <w:pPr>
              <w:shd w:val="clear" w:color="auto" w:fill="FFFFFF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3. Государство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Несостоятельность рынка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Роль и функции государства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Потребитель в экономике. Защита прав потребителя в сфере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Государственный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3.5-3.6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Основы налоговой системы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Виды налогов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3.8-3.9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Элементы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4. Рынок труда. Безработица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Спрос и предложение на рынке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F797D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Формирование заработной 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Структура населения. Понятие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Виды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Уровень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Государственное регулирование рынка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Модуль 5. Экономический 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Экономический 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Экономический цикл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BF7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06BA" w:rsidRPr="00BF797D" w:rsidTr="00572463">
        <w:trPr>
          <w:trHeight w:val="2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F797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1C1957" w:rsidRDefault="00E406BA" w:rsidP="00E406BA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1C1957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6BA" w:rsidRPr="00BF797D" w:rsidRDefault="00E406BA" w:rsidP="00E406B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F797D" w:rsidRDefault="00BF797D">
      <w:pPr>
        <w:widowControl/>
        <w:autoSpaceDE/>
        <w:autoSpaceDN/>
        <w:adjustRightInd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</w:p>
    <w:p w:rsidR="00F0140D" w:rsidRPr="009276E7" w:rsidRDefault="00F0140D" w:rsidP="009F236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bookmarkStart w:id="16" w:name="_Toc73303497"/>
      <w:r w:rsidRPr="009276E7">
        <w:rPr>
          <w:rFonts w:ascii="Times New Roman" w:hAnsi="Times New Roman" w:cs="Times New Roman"/>
          <w:color w:val="000000"/>
        </w:rPr>
        <w:lastRenderedPageBreak/>
        <w:t>РЕКОМЕНДАЦИИ ПО УЧЕБНО-МЕТОДИЧЕСКОМУ</w:t>
      </w:r>
      <w:r w:rsidR="009F2367" w:rsidRPr="009276E7">
        <w:rPr>
          <w:rFonts w:ascii="Times New Roman" w:hAnsi="Times New Roman" w:cs="Times New Roman"/>
          <w:color w:val="000000"/>
        </w:rPr>
        <w:t xml:space="preserve"> </w:t>
      </w:r>
      <w:r w:rsidRPr="009276E7">
        <w:rPr>
          <w:rFonts w:ascii="Times New Roman" w:hAnsi="Times New Roman" w:cs="Times New Roman"/>
          <w:color w:val="000000"/>
        </w:rPr>
        <w:t>И МАТЕРИАЛЬНО-ТЕХНИЧЕСКОМУ ОБЕСПЕЧЕНИЮ</w:t>
      </w:r>
      <w:r w:rsidR="009F2367" w:rsidRPr="009276E7">
        <w:rPr>
          <w:rFonts w:ascii="Times New Roman" w:hAnsi="Times New Roman" w:cs="Times New Roman"/>
          <w:color w:val="000000"/>
        </w:rPr>
        <w:t xml:space="preserve"> </w:t>
      </w:r>
      <w:r w:rsidRPr="009276E7">
        <w:rPr>
          <w:rFonts w:ascii="Times New Roman" w:hAnsi="Times New Roman" w:cs="Times New Roman"/>
          <w:color w:val="000000"/>
        </w:rPr>
        <w:t>ОБРАЗОВАТЕЛЬНОГО ПРОЦЕССА</w:t>
      </w:r>
      <w:bookmarkEnd w:id="16"/>
    </w:p>
    <w:p w:rsidR="00F0140D" w:rsidRPr="00BF797D" w:rsidRDefault="00F0140D" w:rsidP="009F2367">
      <w:pPr>
        <w:shd w:val="clear" w:color="auto" w:fill="FFFFFF"/>
        <w:spacing w:line="276" w:lineRule="auto"/>
        <w:ind w:right="5" w:firstLine="350"/>
        <w:contextualSpacing/>
        <w:jc w:val="both"/>
        <w:rPr>
          <w:sz w:val="28"/>
          <w:szCs w:val="28"/>
        </w:rPr>
      </w:pPr>
      <w:r w:rsidRPr="00BF797D">
        <w:rPr>
          <w:b/>
          <w:bCs/>
          <w:color w:val="000000"/>
          <w:sz w:val="28"/>
          <w:szCs w:val="28"/>
        </w:rPr>
        <w:t xml:space="preserve">В учебно-методический комплект </w:t>
      </w:r>
      <w:r w:rsidRPr="00BF797D">
        <w:rPr>
          <w:color w:val="000000"/>
          <w:sz w:val="28"/>
          <w:szCs w:val="28"/>
        </w:rPr>
        <w:t>входят рабочие тетради для учащихся: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5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6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7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8 класс. — Н. Новгород: 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4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Экономика: рабочая тетрадь. 9 класс. — Н. Новгород: Нижегородский институт развития образования, 2013.</w:t>
      </w:r>
    </w:p>
    <w:p w:rsidR="00F0140D" w:rsidRPr="00BF797D" w:rsidRDefault="00F0140D" w:rsidP="009F2367">
      <w:pPr>
        <w:shd w:val="clear" w:color="auto" w:fill="FFFFFF"/>
        <w:spacing w:line="276" w:lineRule="auto"/>
        <w:ind w:left="2395" w:hanging="2141"/>
        <w:contextualSpacing/>
        <w:jc w:val="both"/>
        <w:rPr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Рекомендуемые </w:t>
      </w:r>
      <w:r w:rsidRPr="009F2367">
        <w:rPr>
          <w:b/>
          <w:color w:val="000000"/>
          <w:sz w:val="28"/>
          <w:szCs w:val="28"/>
        </w:rPr>
        <w:t>учебно-методические материалы для учителя</w:t>
      </w:r>
    </w:p>
    <w:p w:rsidR="00F0140D" w:rsidRPr="00BF797D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Автономов, В. С. </w:t>
      </w:r>
      <w:r w:rsidRPr="00BF797D">
        <w:rPr>
          <w:color w:val="000000"/>
          <w:sz w:val="28"/>
          <w:szCs w:val="28"/>
        </w:rPr>
        <w:t>Введение в экономику / В. С. Автономов. — М.: Вита-Пресс, 2011.</w:t>
      </w:r>
    </w:p>
    <w:p w:rsidR="00F0140D" w:rsidRPr="00BF797D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Генике, Е. А. </w:t>
      </w:r>
      <w:r w:rsidRPr="00BF797D">
        <w:rPr>
          <w:color w:val="000000"/>
          <w:sz w:val="28"/>
          <w:szCs w:val="28"/>
        </w:rPr>
        <w:t>Активные методы обучения: новый подход /Е. А. Генике. — М.: Национальный книжный центр, ИФ «Сентябрь», 2014.</w:t>
      </w:r>
    </w:p>
    <w:p w:rsidR="00F0140D" w:rsidRPr="00BF797D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Колесникова, И. А. </w:t>
      </w:r>
      <w:r w:rsidRPr="00BF797D">
        <w:rPr>
          <w:color w:val="000000"/>
          <w:sz w:val="28"/>
          <w:szCs w:val="28"/>
        </w:rPr>
        <w:t>Педагогическое проектирование: учебное пособие / И. А. Колесникова, М. П. Горчакова-Сибирская;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под ред. И. А. Колесниковой. — М.: Издательский центр «Академия», 2005.</w:t>
      </w:r>
    </w:p>
    <w:p w:rsidR="00F0140D" w:rsidRPr="009F2367" w:rsidRDefault="00F0140D" w:rsidP="008B145B">
      <w:pPr>
        <w:numPr>
          <w:ilvl w:val="0"/>
          <w:numId w:val="65"/>
        </w:numPr>
        <w:shd w:val="clear" w:color="auto" w:fill="FFFFFF"/>
        <w:tabs>
          <w:tab w:val="left" w:pos="696"/>
        </w:tabs>
        <w:spacing w:line="276" w:lineRule="auto"/>
        <w:ind w:firstLine="442"/>
        <w:contextualSpacing/>
        <w:jc w:val="both"/>
        <w:rPr>
          <w:color w:val="000000"/>
          <w:sz w:val="28"/>
          <w:szCs w:val="28"/>
        </w:rPr>
      </w:pPr>
      <w:r w:rsidRPr="009F2367">
        <w:rPr>
          <w:i/>
          <w:iCs/>
          <w:color w:val="000000"/>
          <w:sz w:val="28"/>
          <w:szCs w:val="28"/>
        </w:rPr>
        <w:t xml:space="preserve">Липсиц, И. В. </w:t>
      </w:r>
      <w:r w:rsidRPr="009F2367">
        <w:rPr>
          <w:color w:val="000000"/>
          <w:sz w:val="28"/>
          <w:szCs w:val="28"/>
        </w:rPr>
        <w:t xml:space="preserve">Введение в экономику и бизнес / </w:t>
      </w:r>
      <w:r w:rsidRPr="009F2367">
        <w:rPr>
          <w:bCs/>
          <w:color w:val="000000"/>
          <w:sz w:val="28"/>
          <w:szCs w:val="28"/>
        </w:rPr>
        <w:t xml:space="preserve">И. В. </w:t>
      </w:r>
      <w:r w:rsidRPr="009F2367">
        <w:rPr>
          <w:color w:val="000000"/>
          <w:sz w:val="28"/>
          <w:szCs w:val="28"/>
        </w:rPr>
        <w:t xml:space="preserve">Липсиц. — </w:t>
      </w:r>
      <w:r w:rsidRPr="009F2367">
        <w:rPr>
          <w:bCs/>
          <w:color w:val="000000"/>
          <w:sz w:val="28"/>
          <w:szCs w:val="28"/>
        </w:rPr>
        <w:t>М.</w:t>
      </w:r>
      <w:r w:rsidRPr="009F2367">
        <w:rPr>
          <w:color w:val="000000"/>
          <w:sz w:val="28"/>
          <w:szCs w:val="28"/>
        </w:rPr>
        <w:t xml:space="preserve">: Вита-Пресс, </w:t>
      </w:r>
      <w:r w:rsidRPr="009F2367">
        <w:rPr>
          <w:bCs/>
          <w:color w:val="000000"/>
          <w:sz w:val="28"/>
          <w:szCs w:val="28"/>
        </w:rPr>
        <w:t>2011.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Липсиц, И. В. </w:t>
      </w:r>
      <w:r w:rsidRPr="00BF797D">
        <w:rPr>
          <w:color w:val="000000"/>
          <w:sz w:val="28"/>
          <w:szCs w:val="28"/>
        </w:rPr>
        <w:t>Преподавание курса «Введение в экономику и бизнес» / И. В. Липсиц. — М.: Вита-Пресс, 2011.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Михеева, С. А. </w:t>
      </w:r>
      <w:r w:rsidRPr="00BF797D">
        <w:rPr>
          <w:color w:val="000000"/>
          <w:sz w:val="28"/>
          <w:szCs w:val="28"/>
        </w:rPr>
        <w:t>Школьное экономическое образование. Методика обучения и воспитания / С. А. Михеева. — М.: Вита-Пресс,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2012.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Михеева, С. А. </w:t>
      </w:r>
      <w:r w:rsidRPr="00BF797D">
        <w:rPr>
          <w:color w:val="000000"/>
          <w:sz w:val="28"/>
          <w:szCs w:val="28"/>
        </w:rPr>
        <w:t>Школьное экономическое образование. Методика обучения и воспитания : практикум для студентов педагогических высших учебных заведений/ С. А. Михеева. — М. 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Вита-Пресс, 2013.</w:t>
      </w:r>
    </w:p>
    <w:p w:rsidR="00F0140D" w:rsidRPr="00BF797D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Оценка надпредметных понятий, ключевых компетентностей и социального опыта учащихся / под ред. И. А. Ушаковой. — Саратов: ГОУ ДПО «СарИПКиПРО», 2008.</w:t>
      </w:r>
    </w:p>
    <w:p w:rsidR="00F0140D" w:rsidRPr="009F2367" w:rsidRDefault="00F0140D" w:rsidP="008B145B">
      <w:pPr>
        <w:numPr>
          <w:ilvl w:val="0"/>
          <w:numId w:val="66"/>
        </w:numPr>
        <w:shd w:val="clear" w:color="auto" w:fill="FFFFFF"/>
        <w:tabs>
          <w:tab w:val="left" w:pos="710"/>
        </w:tabs>
        <w:spacing w:line="276" w:lineRule="auto"/>
        <w:ind w:firstLine="456"/>
        <w:contextualSpacing/>
        <w:jc w:val="both"/>
        <w:rPr>
          <w:color w:val="000000"/>
          <w:spacing w:val="-6"/>
          <w:sz w:val="28"/>
          <w:szCs w:val="28"/>
        </w:rPr>
      </w:pPr>
      <w:r w:rsidRPr="009F2367">
        <w:rPr>
          <w:i/>
          <w:iCs/>
          <w:color w:val="000000"/>
          <w:spacing w:val="-6"/>
          <w:sz w:val="28"/>
          <w:szCs w:val="28"/>
        </w:rPr>
        <w:t xml:space="preserve">Полат, Е. С. </w:t>
      </w:r>
      <w:r w:rsidRPr="009F2367">
        <w:rPr>
          <w:color w:val="000000"/>
          <w:spacing w:val="-6"/>
          <w:sz w:val="28"/>
          <w:szCs w:val="28"/>
        </w:rPr>
        <w:t>Новые педагогические технологии: курс</w:t>
      </w:r>
      <w:r w:rsidR="009F2367" w:rsidRPr="009F2367">
        <w:rPr>
          <w:color w:val="000000"/>
          <w:spacing w:val="-6"/>
          <w:sz w:val="28"/>
          <w:szCs w:val="28"/>
        </w:rPr>
        <w:t xml:space="preserve"> </w:t>
      </w:r>
      <w:r w:rsidRPr="009F2367">
        <w:rPr>
          <w:color w:val="000000"/>
          <w:spacing w:val="-6"/>
          <w:sz w:val="28"/>
          <w:szCs w:val="28"/>
        </w:rPr>
        <w:t xml:space="preserve">дистанционного обучения для учителей / Е. С. Полат // </w:t>
      </w:r>
      <w:r w:rsidRPr="009F2367">
        <w:rPr>
          <w:color w:val="000000"/>
          <w:spacing w:val="-6"/>
          <w:sz w:val="28"/>
          <w:szCs w:val="28"/>
          <w:lang w:val="en-US"/>
        </w:rPr>
        <w:t>http</w:t>
      </w:r>
      <w:r w:rsidRPr="009F2367">
        <w:rPr>
          <w:color w:val="000000"/>
          <w:spacing w:val="-6"/>
          <w:sz w:val="28"/>
          <w:szCs w:val="28"/>
        </w:rPr>
        <w:t>://</w:t>
      </w:r>
      <w:r w:rsidRPr="009F2367">
        <w:rPr>
          <w:color w:val="000000"/>
          <w:spacing w:val="-6"/>
          <w:sz w:val="28"/>
          <w:szCs w:val="28"/>
          <w:lang w:val="en-US"/>
        </w:rPr>
        <w:t>scholar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urc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ac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ru</w:t>
      </w:r>
      <w:r w:rsidRPr="009F2367">
        <w:rPr>
          <w:color w:val="000000"/>
          <w:spacing w:val="-6"/>
          <w:sz w:val="28"/>
          <w:szCs w:val="28"/>
        </w:rPr>
        <w:t>/</w:t>
      </w:r>
      <w:r w:rsidRPr="009F2367">
        <w:rPr>
          <w:color w:val="000000"/>
          <w:spacing w:val="-6"/>
          <w:sz w:val="28"/>
          <w:szCs w:val="28"/>
          <w:lang w:val="en-US"/>
        </w:rPr>
        <w:t>courses</w:t>
      </w:r>
      <w:r w:rsidRPr="009F2367">
        <w:rPr>
          <w:color w:val="000000"/>
          <w:spacing w:val="-6"/>
          <w:sz w:val="28"/>
          <w:szCs w:val="28"/>
        </w:rPr>
        <w:t>/</w:t>
      </w:r>
      <w:r w:rsidRPr="009F2367">
        <w:rPr>
          <w:color w:val="000000"/>
          <w:spacing w:val="-6"/>
          <w:sz w:val="28"/>
          <w:szCs w:val="28"/>
          <w:lang w:val="en-US"/>
        </w:rPr>
        <w:t>Technology</w:t>
      </w:r>
      <w:r w:rsidRPr="009F2367">
        <w:rPr>
          <w:color w:val="000000"/>
          <w:spacing w:val="-6"/>
          <w:sz w:val="28"/>
          <w:szCs w:val="28"/>
        </w:rPr>
        <w:t>/</w:t>
      </w:r>
      <w:r w:rsidRPr="009F2367">
        <w:rPr>
          <w:color w:val="000000"/>
          <w:spacing w:val="-6"/>
          <w:sz w:val="28"/>
          <w:szCs w:val="28"/>
          <w:lang w:val="en-US"/>
        </w:rPr>
        <w:t>index</w:t>
      </w:r>
      <w:r w:rsidRPr="009F2367">
        <w:rPr>
          <w:color w:val="000000"/>
          <w:spacing w:val="-6"/>
          <w:sz w:val="28"/>
          <w:szCs w:val="28"/>
        </w:rPr>
        <w:t>.</w:t>
      </w:r>
      <w:r w:rsidRPr="009F2367">
        <w:rPr>
          <w:color w:val="000000"/>
          <w:spacing w:val="-6"/>
          <w:sz w:val="28"/>
          <w:szCs w:val="28"/>
          <w:lang w:val="en-US"/>
        </w:rPr>
        <w:t>html</w:t>
      </w:r>
      <w:r w:rsidRPr="009F2367">
        <w:rPr>
          <w:color w:val="000000"/>
          <w:spacing w:val="-6"/>
          <w:sz w:val="28"/>
          <w:szCs w:val="28"/>
        </w:rPr>
        <w:t>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i/>
          <w:iCs/>
          <w:color w:val="000000"/>
          <w:sz w:val="28"/>
          <w:szCs w:val="28"/>
        </w:rPr>
        <w:t xml:space="preserve">Поливанова, К. Н. </w:t>
      </w:r>
      <w:r w:rsidRPr="00BF797D">
        <w:rPr>
          <w:color w:val="000000"/>
          <w:sz w:val="28"/>
          <w:szCs w:val="28"/>
        </w:rPr>
        <w:t>Проектная деятельность школьников /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К. Н. Поливанова.</w:t>
      </w:r>
      <w:r w:rsidR="009F2367">
        <w:rPr>
          <w:color w:val="000000"/>
          <w:sz w:val="28"/>
          <w:szCs w:val="28"/>
        </w:rPr>
        <w:t>-</w:t>
      </w:r>
      <w:r w:rsidRPr="00BF797D">
        <w:rPr>
          <w:color w:val="000000"/>
          <w:sz w:val="28"/>
          <w:szCs w:val="28"/>
        </w:rPr>
        <w:t xml:space="preserve"> М.: Просвещение, 2008.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Проектирование образовательного процесса в проектно-дифференцированном обучении: Рабочая программа и учебное занятие: методическое пособие / О. В. Плетенева, В. Я. Бармина, В. В. Целикова, М. В. Шуклина. — Н. Новгород: Нижегородский институт развития образования, 2014.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lastRenderedPageBreak/>
        <w:t>Формирование проектной компетентности школьников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в условиях реализации требований ФГОС основного общего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образования: методическое пособие / авт.-сост.: О. В. Плетенева, О. В. Тулупова, В. В. Целикова, В. Я. Бармина. — Н. Новгород: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Нижегородский институт развития образования, 2013.</w:t>
      </w:r>
    </w:p>
    <w:p w:rsidR="00F0140D" w:rsidRPr="00BF797D" w:rsidRDefault="00F0140D" w:rsidP="008B145B">
      <w:pPr>
        <w:numPr>
          <w:ilvl w:val="0"/>
          <w:numId w:val="67"/>
        </w:numPr>
        <w:shd w:val="clear" w:color="auto" w:fill="FFFFFF"/>
        <w:tabs>
          <w:tab w:val="left" w:pos="720"/>
        </w:tabs>
        <w:spacing w:line="276" w:lineRule="auto"/>
        <w:ind w:firstLine="370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для учителя / А. Г. Асмолов, Г. В. Бурменская, И. А. Володарская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[и др.]; под ред. А. Г. Асмолова. — 4-е изд. — М.: Просвещение,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2014.</w:t>
      </w:r>
    </w:p>
    <w:p w:rsidR="00F0140D" w:rsidRDefault="00F0140D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Для организации образовательного процесса рекомендуются следующие </w:t>
      </w:r>
      <w:r w:rsidRPr="00BF797D">
        <w:rPr>
          <w:b/>
          <w:bCs/>
          <w:color w:val="000000"/>
          <w:sz w:val="28"/>
          <w:szCs w:val="28"/>
        </w:rPr>
        <w:t xml:space="preserve">технические средства обучения: </w:t>
      </w:r>
      <w:r w:rsidRPr="00BF797D">
        <w:rPr>
          <w:color w:val="000000"/>
          <w:sz w:val="28"/>
          <w:szCs w:val="28"/>
        </w:rPr>
        <w:t>компьютерная техника с выходом в сеть Интернет и интерактивное оборудование.</w:t>
      </w:r>
    </w:p>
    <w:p w:rsidR="009F2367" w:rsidRPr="00BF797D" w:rsidRDefault="009F2367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sz w:val="28"/>
          <w:szCs w:val="28"/>
        </w:rPr>
      </w:pPr>
    </w:p>
    <w:p w:rsidR="00F0140D" w:rsidRPr="00BF797D" w:rsidRDefault="00F0140D" w:rsidP="00F0140D">
      <w:pPr>
        <w:shd w:val="clear" w:color="auto" w:fill="FFFFFF"/>
        <w:spacing w:line="276" w:lineRule="auto"/>
        <w:ind w:left="10" w:right="10" w:firstLine="331"/>
        <w:contextualSpacing/>
        <w:jc w:val="both"/>
        <w:rPr>
          <w:sz w:val="28"/>
          <w:szCs w:val="28"/>
        </w:rPr>
        <w:sectPr w:rsidR="00F0140D" w:rsidRPr="00BF797D" w:rsidSect="00F0140D">
          <w:pgSz w:w="11909" w:h="16834"/>
          <w:pgMar w:top="567" w:right="710" w:bottom="720" w:left="1134" w:header="720" w:footer="720" w:gutter="0"/>
          <w:cols w:space="60"/>
          <w:noEndnote/>
        </w:sectPr>
      </w:pPr>
    </w:p>
    <w:p w:rsidR="00F0140D" w:rsidRPr="009276E7" w:rsidRDefault="00F0140D" w:rsidP="009F236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</w:rPr>
      </w:pPr>
      <w:bookmarkStart w:id="17" w:name="_Toc73303498"/>
      <w:r w:rsidRPr="009276E7">
        <w:rPr>
          <w:rFonts w:ascii="Times New Roman" w:hAnsi="Times New Roman" w:cs="Times New Roman"/>
          <w:color w:val="000000"/>
        </w:rPr>
        <w:lastRenderedPageBreak/>
        <w:t>НОРМАТИВНЫЕ ДОКУМЕНТЫ</w:t>
      </w:r>
      <w:bookmarkEnd w:id="17"/>
    </w:p>
    <w:p w:rsidR="00572463" w:rsidRDefault="00572463" w:rsidP="00572463">
      <w:pPr>
        <w:shd w:val="clear" w:color="auto" w:fill="FFFFFF"/>
        <w:tabs>
          <w:tab w:val="left" w:pos="610"/>
        </w:tabs>
        <w:spacing w:line="276" w:lineRule="auto"/>
        <w:ind w:left="346"/>
        <w:contextualSpacing/>
        <w:rPr>
          <w:color w:val="000000"/>
          <w:sz w:val="28"/>
          <w:szCs w:val="28"/>
        </w:rPr>
      </w:pP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// </w:t>
      </w:r>
      <w:r w:rsidRPr="00BF797D">
        <w:rPr>
          <w:color w:val="000000"/>
          <w:sz w:val="28"/>
          <w:szCs w:val="28"/>
          <w:lang w:val="en-US"/>
        </w:rPr>
        <w:t>URL</w:t>
      </w:r>
      <w:r w:rsidRPr="00BF797D">
        <w:rPr>
          <w:color w:val="000000"/>
          <w:sz w:val="28"/>
          <w:szCs w:val="28"/>
        </w:rPr>
        <w:t xml:space="preserve">: </w:t>
      </w:r>
      <w:r w:rsidRPr="00BF797D">
        <w:rPr>
          <w:color w:val="000000"/>
          <w:sz w:val="28"/>
          <w:szCs w:val="28"/>
          <w:lang w:val="en-US"/>
        </w:rPr>
        <w:t>www</w:t>
      </w:r>
      <w:r w:rsidRPr="00BF797D">
        <w:rPr>
          <w:color w:val="000000"/>
          <w:sz w:val="28"/>
          <w:szCs w:val="28"/>
        </w:rPr>
        <w:t>.</w:t>
      </w:r>
      <w:r w:rsidRPr="00BF797D">
        <w:rPr>
          <w:color w:val="000000"/>
          <w:sz w:val="28"/>
          <w:szCs w:val="28"/>
          <w:lang w:val="en-US"/>
        </w:rPr>
        <w:t>rg</w:t>
      </w:r>
      <w:r w:rsidRPr="00BF797D">
        <w:rPr>
          <w:color w:val="000000"/>
          <w:sz w:val="28"/>
          <w:szCs w:val="28"/>
        </w:rPr>
        <w:t>.</w:t>
      </w:r>
      <w:r w:rsidRPr="00BF797D">
        <w:rPr>
          <w:color w:val="000000"/>
          <w:sz w:val="28"/>
          <w:szCs w:val="28"/>
          <w:lang w:val="en-US"/>
        </w:rPr>
        <w:t>ru</w:t>
      </w:r>
      <w:r w:rsidRPr="00BF797D">
        <w:rPr>
          <w:color w:val="000000"/>
          <w:sz w:val="28"/>
          <w:szCs w:val="28"/>
        </w:rPr>
        <w:t>/2012/12/30/</w:t>
      </w:r>
      <w:r w:rsidRPr="00BF797D">
        <w:rPr>
          <w:color w:val="000000"/>
          <w:sz w:val="28"/>
          <w:szCs w:val="28"/>
          <w:lang w:val="en-US"/>
        </w:rPr>
        <w:t>obrazovanie</w:t>
      </w:r>
      <w:r w:rsidRPr="00BF797D">
        <w:rPr>
          <w:color w:val="000000"/>
          <w:sz w:val="28"/>
          <w:szCs w:val="28"/>
        </w:rPr>
        <w:t>-</w:t>
      </w:r>
      <w:r w:rsidRPr="00BF797D">
        <w:rPr>
          <w:color w:val="000000"/>
          <w:sz w:val="28"/>
          <w:szCs w:val="28"/>
          <w:lang w:val="en-US"/>
        </w:rPr>
        <w:t>dok</w:t>
      </w:r>
      <w:r w:rsidRPr="00BF797D">
        <w:rPr>
          <w:color w:val="000000"/>
          <w:sz w:val="28"/>
          <w:szCs w:val="28"/>
        </w:rPr>
        <w:t>.</w:t>
      </w:r>
      <w:r w:rsidRPr="00BF797D">
        <w:rPr>
          <w:color w:val="000000"/>
          <w:sz w:val="28"/>
          <w:szCs w:val="28"/>
          <w:lang w:val="en-US"/>
        </w:rPr>
        <w:t>html</w:t>
      </w:r>
      <w:r w:rsidRPr="00BF797D">
        <w:rPr>
          <w:color w:val="000000"/>
          <w:sz w:val="28"/>
          <w:szCs w:val="28"/>
        </w:rPr>
        <w:t>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Концепция долгосрочного социально-экономического</w:t>
      </w:r>
      <w:r w:rsidR="009F2367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развития РФ на период до 2020 года / утв. распоряжением Правительства РФ от 17.11.2008 г. № 1662-р.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Стратегия инновационного развития Российской Федерации на период до 2020 года / утв. распоряжением Правительства РФ от 8.12.2011 г. № 2227-р.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Национальная образовательная инициатива «Наша новая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школа» / утв. указом Президента РФ от 04.02.2010 г. № 271.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основного общего образования / утв. приказом Министерства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образования и науки Российской Федерации от 17 декабря 2010 г.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№ 1897.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Концепция общенациональной системы выявления и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развития молодых талантов / утв. указом Президента РФ от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03.04.2012 г.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Комплекс мер по реализации Концепции общенациональной системы выявления и развития молодых талантов / утв. зам.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председателя Правительства РФ 26.05.2012 г. № 2405п-П8.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>Национальная стратегия действий в интересах детей на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2012—2017 годы / утв. указом Президента РФ от 01.06.2012 г. 761.</w:t>
      </w:r>
    </w:p>
    <w:p w:rsidR="00F0140D" w:rsidRPr="00BF797D" w:rsidRDefault="00F0140D" w:rsidP="008B145B">
      <w:pPr>
        <w:numPr>
          <w:ilvl w:val="0"/>
          <w:numId w:val="68"/>
        </w:numPr>
        <w:shd w:val="clear" w:color="auto" w:fill="FFFFFF"/>
        <w:tabs>
          <w:tab w:val="left" w:pos="610"/>
        </w:tabs>
        <w:spacing w:line="276" w:lineRule="auto"/>
        <w:ind w:firstLine="346"/>
        <w:contextualSpacing/>
        <w:jc w:val="both"/>
        <w:rPr>
          <w:color w:val="000000"/>
          <w:sz w:val="28"/>
          <w:szCs w:val="28"/>
        </w:rPr>
      </w:pPr>
      <w:r w:rsidRPr="00BF797D">
        <w:rPr>
          <w:color w:val="000000"/>
          <w:sz w:val="28"/>
          <w:szCs w:val="28"/>
        </w:rPr>
        <w:t xml:space="preserve">Государственная программа Российской Федерации «Развитие образования» на 2013—2020 годы / утв. </w:t>
      </w:r>
      <w:r w:rsidR="00572463" w:rsidRPr="00BF797D">
        <w:rPr>
          <w:color w:val="000000"/>
          <w:sz w:val="28"/>
          <w:szCs w:val="28"/>
        </w:rPr>
        <w:t>Р</w:t>
      </w:r>
      <w:r w:rsidRPr="00BF797D">
        <w:rPr>
          <w:color w:val="000000"/>
          <w:sz w:val="28"/>
          <w:szCs w:val="28"/>
        </w:rPr>
        <w:t>аспоряжением</w:t>
      </w:r>
      <w:r w:rsidR="00572463">
        <w:rPr>
          <w:color w:val="000000"/>
          <w:sz w:val="28"/>
          <w:szCs w:val="28"/>
        </w:rPr>
        <w:t xml:space="preserve"> </w:t>
      </w:r>
      <w:r w:rsidRPr="00BF797D">
        <w:rPr>
          <w:color w:val="000000"/>
          <w:sz w:val="28"/>
          <w:szCs w:val="28"/>
        </w:rPr>
        <w:t>Правительства РФ от 22.11.2012 г. № 2148-р.</w:t>
      </w:r>
    </w:p>
    <w:p w:rsidR="00F0140D" w:rsidRPr="00BF797D" w:rsidRDefault="00F0140D" w:rsidP="00180A3A">
      <w:pPr>
        <w:shd w:val="clear" w:color="auto" w:fill="FFFFFF"/>
        <w:spacing w:line="276" w:lineRule="auto"/>
        <w:ind w:firstLine="547"/>
        <w:contextualSpacing/>
        <w:jc w:val="center"/>
        <w:rPr>
          <w:sz w:val="28"/>
          <w:szCs w:val="28"/>
        </w:rPr>
      </w:pPr>
    </w:p>
    <w:sectPr w:rsidR="00F0140D" w:rsidRPr="00BF797D" w:rsidSect="00F0140D">
      <w:pgSz w:w="11909" w:h="16834"/>
      <w:pgMar w:top="567" w:right="71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57" w:rsidRDefault="00062A57" w:rsidP="0044775E">
      <w:r>
        <w:separator/>
      </w:r>
    </w:p>
  </w:endnote>
  <w:endnote w:type="continuationSeparator" w:id="0">
    <w:p w:rsidR="00062A57" w:rsidRDefault="00062A57" w:rsidP="004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63" w:rsidRDefault="00572463" w:rsidP="0044775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276E7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57" w:rsidRDefault="00062A57" w:rsidP="0044775E">
      <w:r>
        <w:separator/>
      </w:r>
    </w:p>
  </w:footnote>
  <w:footnote w:type="continuationSeparator" w:id="0">
    <w:p w:rsidR="00062A57" w:rsidRDefault="00062A57" w:rsidP="0044775E">
      <w:r>
        <w:continuationSeparator/>
      </w:r>
    </w:p>
  </w:footnote>
  <w:footnote w:id="1">
    <w:p w:rsidR="00572463" w:rsidRPr="003C0FB4" w:rsidRDefault="00572463">
      <w:pPr>
        <w:pStyle w:val="a8"/>
      </w:pPr>
      <w:r w:rsidRPr="003C0FB4">
        <w:rPr>
          <w:rStyle w:val="aa"/>
        </w:rPr>
        <w:footnoteRef/>
      </w:r>
      <w:r w:rsidRPr="003C0FB4">
        <w:t xml:space="preserve"> </w:t>
      </w:r>
      <w:r w:rsidRPr="003C0FB4">
        <w:rPr>
          <w:color w:val="000000"/>
          <w:spacing w:val="-1"/>
        </w:rPr>
        <w:t>Развернутое определение целей и задач долгосрочного раз</w:t>
      </w:r>
      <w:r w:rsidRPr="003C0FB4">
        <w:rPr>
          <w:color w:val="000000"/>
          <w:spacing w:val="-1"/>
        </w:rPr>
        <w:softHyphen/>
      </w:r>
      <w:r w:rsidRPr="003C0FB4">
        <w:rPr>
          <w:color w:val="000000"/>
        </w:rPr>
        <w:t>вития, стратегию их достижения см. в Концепции долгосрочно</w:t>
      </w:r>
      <w:r w:rsidRPr="003C0FB4">
        <w:rPr>
          <w:color w:val="000000"/>
        </w:rPr>
        <w:softHyphen/>
      </w:r>
      <w:r w:rsidRPr="003C0FB4">
        <w:rPr>
          <w:color w:val="000000"/>
          <w:spacing w:val="3"/>
        </w:rPr>
        <w:t>го развития Российской Федерации на период до 2020 года.</w:t>
      </w:r>
    </w:p>
  </w:footnote>
  <w:footnote w:id="2">
    <w:p w:rsidR="00572463" w:rsidRPr="003C0FB4" w:rsidRDefault="00572463">
      <w:pPr>
        <w:pStyle w:val="a8"/>
        <w:rPr>
          <w:sz w:val="22"/>
          <w:szCs w:val="22"/>
        </w:rPr>
      </w:pPr>
      <w:r w:rsidRPr="003C0FB4">
        <w:rPr>
          <w:rStyle w:val="aa"/>
          <w:sz w:val="22"/>
          <w:szCs w:val="22"/>
        </w:rPr>
        <w:footnoteRef/>
      </w:r>
      <w:r w:rsidRPr="003C0FB4">
        <w:rPr>
          <w:sz w:val="22"/>
          <w:szCs w:val="22"/>
        </w:rPr>
        <w:t xml:space="preserve"> </w:t>
      </w:r>
      <w:r w:rsidRPr="003C0FB4">
        <w:rPr>
          <w:color w:val="000000"/>
          <w:spacing w:val="1"/>
          <w:sz w:val="22"/>
          <w:szCs w:val="22"/>
        </w:rPr>
        <w:t>Проектирование образовательного процесса в проектно-диффе-</w:t>
      </w:r>
      <w:r w:rsidRPr="003C0FB4">
        <w:rPr>
          <w:color w:val="000000"/>
          <w:spacing w:val="4"/>
          <w:sz w:val="22"/>
          <w:szCs w:val="22"/>
        </w:rPr>
        <w:t xml:space="preserve">ренцированном обучении: Рабочая программа и учебное занятие: </w:t>
      </w:r>
      <w:r w:rsidRPr="003C0FB4">
        <w:rPr>
          <w:color w:val="000000"/>
          <w:spacing w:val="-3"/>
          <w:sz w:val="22"/>
          <w:szCs w:val="22"/>
        </w:rPr>
        <w:t xml:space="preserve">Методическое пособие / О. В. Плетенева, В. Я. Бармина, В. В. Целикова, </w:t>
      </w:r>
      <w:r w:rsidRPr="003C0FB4">
        <w:rPr>
          <w:color w:val="000000"/>
          <w:spacing w:val="-1"/>
          <w:sz w:val="22"/>
          <w:szCs w:val="22"/>
        </w:rPr>
        <w:t>М. В. Шуклина. Н. Новгород: Нижегородский институт развития обра</w:t>
      </w:r>
      <w:r w:rsidRPr="003C0FB4">
        <w:rPr>
          <w:color w:val="000000"/>
          <w:spacing w:val="-1"/>
          <w:sz w:val="22"/>
          <w:szCs w:val="22"/>
        </w:rPr>
        <w:softHyphen/>
      </w:r>
      <w:r w:rsidRPr="003C0FB4">
        <w:rPr>
          <w:color w:val="000000"/>
          <w:sz w:val="22"/>
          <w:szCs w:val="22"/>
        </w:rPr>
        <w:t>зования, 2014. 172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B4"/>
    <w:multiLevelType w:val="hybridMultilevel"/>
    <w:tmpl w:val="DB54C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09E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DE467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6145EE"/>
    <w:multiLevelType w:val="singleLevel"/>
    <w:tmpl w:val="D7DCAD3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3950F74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9B0DA0"/>
    <w:multiLevelType w:val="singleLevel"/>
    <w:tmpl w:val="F99690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3F02BA6"/>
    <w:multiLevelType w:val="singleLevel"/>
    <w:tmpl w:val="286E65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4B37CFE"/>
    <w:multiLevelType w:val="singleLevel"/>
    <w:tmpl w:val="3D8A23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87824F3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A5627B6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A4745F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D2C135B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E4B11B1"/>
    <w:multiLevelType w:val="singleLevel"/>
    <w:tmpl w:val="286E65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4F53224"/>
    <w:multiLevelType w:val="singleLevel"/>
    <w:tmpl w:val="27320A1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15A22157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6655AA5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A403382"/>
    <w:multiLevelType w:val="singleLevel"/>
    <w:tmpl w:val="8E8C176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AB24E2D"/>
    <w:multiLevelType w:val="hybridMultilevel"/>
    <w:tmpl w:val="A0F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B1522"/>
    <w:multiLevelType w:val="hybridMultilevel"/>
    <w:tmpl w:val="C2C6A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B3B6142"/>
    <w:multiLevelType w:val="singleLevel"/>
    <w:tmpl w:val="6F966F9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B61010D"/>
    <w:multiLevelType w:val="singleLevel"/>
    <w:tmpl w:val="A99C30A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E9F7503"/>
    <w:multiLevelType w:val="singleLevel"/>
    <w:tmpl w:val="FA82F8F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211A2ADA"/>
    <w:multiLevelType w:val="singleLevel"/>
    <w:tmpl w:val="351E1354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EC1309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2A542D0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38B546E"/>
    <w:multiLevelType w:val="hybridMultilevel"/>
    <w:tmpl w:val="81786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F77281"/>
    <w:multiLevelType w:val="singleLevel"/>
    <w:tmpl w:val="286E65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47A0D7F"/>
    <w:multiLevelType w:val="hybridMultilevel"/>
    <w:tmpl w:val="E4F2D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8B696E"/>
    <w:multiLevelType w:val="singleLevel"/>
    <w:tmpl w:val="7076DC46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7536633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83410A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C771E51"/>
    <w:multiLevelType w:val="hybridMultilevel"/>
    <w:tmpl w:val="6B76E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5F431E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37C6425"/>
    <w:multiLevelType w:val="singleLevel"/>
    <w:tmpl w:val="5642959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355E104A"/>
    <w:multiLevelType w:val="singleLevel"/>
    <w:tmpl w:val="55527F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5B22290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65A58B3"/>
    <w:multiLevelType w:val="singleLevel"/>
    <w:tmpl w:val="A99C30A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666306E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842096B"/>
    <w:multiLevelType w:val="hybridMultilevel"/>
    <w:tmpl w:val="126E6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6415B2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8891BB6"/>
    <w:multiLevelType w:val="hybridMultilevel"/>
    <w:tmpl w:val="B91859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B5271A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CFC4C76"/>
    <w:multiLevelType w:val="singleLevel"/>
    <w:tmpl w:val="FD36BAF2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E127E76"/>
    <w:multiLevelType w:val="singleLevel"/>
    <w:tmpl w:val="0352B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44" w15:restartNumberingAfterBreak="0">
    <w:nsid w:val="405D601B"/>
    <w:multiLevelType w:val="singleLevel"/>
    <w:tmpl w:val="A99C30A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27E18BF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6294E22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6573340"/>
    <w:multiLevelType w:val="hybridMultilevel"/>
    <w:tmpl w:val="D7DC9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E04AB7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B9F513E"/>
    <w:multiLevelType w:val="singleLevel"/>
    <w:tmpl w:val="1FCA111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0843022"/>
    <w:multiLevelType w:val="singleLevel"/>
    <w:tmpl w:val="762870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50C854E0"/>
    <w:multiLevelType w:val="hybridMultilevel"/>
    <w:tmpl w:val="D0B0A704"/>
    <w:lvl w:ilvl="0" w:tplc="CD2C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C5303C"/>
    <w:multiLevelType w:val="singleLevel"/>
    <w:tmpl w:val="D19CFEF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52DE55F8"/>
    <w:multiLevelType w:val="hybridMultilevel"/>
    <w:tmpl w:val="88B63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4B48FA"/>
    <w:multiLevelType w:val="hybridMultilevel"/>
    <w:tmpl w:val="ADA04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54149F"/>
    <w:multiLevelType w:val="singleLevel"/>
    <w:tmpl w:val="7076DC4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78D7C3F"/>
    <w:multiLevelType w:val="hybridMultilevel"/>
    <w:tmpl w:val="99CEF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282FC3"/>
    <w:multiLevelType w:val="hybridMultilevel"/>
    <w:tmpl w:val="FEDE449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E1AC5"/>
    <w:multiLevelType w:val="hybridMultilevel"/>
    <w:tmpl w:val="7756BDBE"/>
    <w:lvl w:ilvl="0" w:tplc="041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9" w15:restartNumberingAfterBreak="0">
    <w:nsid w:val="5B047741"/>
    <w:multiLevelType w:val="singleLevel"/>
    <w:tmpl w:val="286E652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FD7037E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BB3C96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39808AA"/>
    <w:multiLevelType w:val="hybridMultilevel"/>
    <w:tmpl w:val="3A621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185B4B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7D774E4"/>
    <w:multiLevelType w:val="singleLevel"/>
    <w:tmpl w:val="286E65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D5B7BB1"/>
    <w:multiLevelType w:val="singleLevel"/>
    <w:tmpl w:val="F17A8FB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13A7D25"/>
    <w:multiLevelType w:val="hybridMultilevel"/>
    <w:tmpl w:val="84F64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A3367B"/>
    <w:multiLevelType w:val="hybridMultilevel"/>
    <w:tmpl w:val="891A4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0F6737"/>
    <w:multiLevelType w:val="hybridMultilevel"/>
    <w:tmpl w:val="0B4EFE2A"/>
    <w:lvl w:ilvl="0" w:tplc="CD2C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490E20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737777CE"/>
    <w:multiLevelType w:val="singleLevel"/>
    <w:tmpl w:val="4E00DA8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71" w15:restartNumberingAfterBreak="0">
    <w:nsid w:val="76131822"/>
    <w:multiLevelType w:val="singleLevel"/>
    <w:tmpl w:val="2F46148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78122011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A7529E4"/>
    <w:multiLevelType w:val="singleLevel"/>
    <w:tmpl w:val="8DDA46B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74" w15:restartNumberingAfterBreak="0">
    <w:nsid w:val="7A752E97"/>
    <w:multiLevelType w:val="singleLevel"/>
    <w:tmpl w:val="286E65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ADE6DF8"/>
    <w:multiLevelType w:val="singleLevel"/>
    <w:tmpl w:val="A99C30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B971465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7D822C0D"/>
    <w:multiLevelType w:val="hybridMultilevel"/>
    <w:tmpl w:val="00122896"/>
    <w:lvl w:ilvl="0" w:tplc="ED58D0C8">
      <w:start w:val="1"/>
      <w:numFmt w:val="decimal"/>
      <w:lvlText w:val="%1."/>
      <w:lvlJc w:val="left"/>
      <w:pPr>
        <w:ind w:left="1040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 w15:restartNumberingAfterBreak="0">
    <w:nsid w:val="7F860775"/>
    <w:multiLevelType w:val="singleLevel"/>
    <w:tmpl w:val="6F966F9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60"/>
  </w:num>
  <w:num w:numId="2">
    <w:abstractNumId w:val="42"/>
  </w:num>
  <w:num w:numId="3">
    <w:abstractNumId w:val="41"/>
  </w:num>
  <w:num w:numId="4">
    <w:abstractNumId w:val="63"/>
  </w:num>
  <w:num w:numId="5">
    <w:abstractNumId w:val="24"/>
  </w:num>
  <w:num w:numId="6">
    <w:abstractNumId w:val="15"/>
  </w:num>
  <w:num w:numId="7">
    <w:abstractNumId w:val="32"/>
  </w:num>
  <w:num w:numId="8">
    <w:abstractNumId w:val="8"/>
  </w:num>
  <w:num w:numId="9">
    <w:abstractNumId w:val="61"/>
  </w:num>
  <w:num w:numId="10">
    <w:abstractNumId w:val="61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6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6"/>
  </w:num>
  <w:num w:numId="15">
    <w:abstractNumId w:val="50"/>
  </w:num>
  <w:num w:numId="16">
    <w:abstractNumId w:val="69"/>
  </w:num>
  <w:num w:numId="17">
    <w:abstractNumId w:val="45"/>
  </w:num>
  <w:num w:numId="18">
    <w:abstractNumId w:val="5"/>
  </w:num>
  <w:num w:numId="19">
    <w:abstractNumId w:val="48"/>
  </w:num>
  <w:num w:numId="20">
    <w:abstractNumId w:val="34"/>
  </w:num>
  <w:num w:numId="21">
    <w:abstractNumId w:val="64"/>
  </w:num>
  <w:num w:numId="22">
    <w:abstractNumId w:val="64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35"/>
  </w:num>
  <w:num w:numId="25">
    <w:abstractNumId w:val="1"/>
  </w:num>
  <w:num w:numId="26">
    <w:abstractNumId w:val="30"/>
  </w:num>
  <w:num w:numId="27">
    <w:abstractNumId w:val="39"/>
  </w:num>
  <w:num w:numId="28">
    <w:abstractNumId w:val="72"/>
  </w:num>
  <w:num w:numId="29">
    <w:abstractNumId w:val="7"/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5"/>
  </w:num>
  <w:num w:numId="32">
    <w:abstractNumId w:val="13"/>
  </w:num>
  <w:num w:numId="33">
    <w:abstractNumId w:val="59"/>
  </w:num>
  <w:num w:numId="34">
    <w:abstractNumId w:val="4"/>
  </w:num>
  <w:num w:numId="35">
    <w:abstractNumId w:val="74"/>
  </w:num>
  <w:num w:numId="36">
    <w:abstractNumId w:val="26"/>
  </w:num>
  <w:num w:numId="37">
    <w:abstractNumId w:val="36"/>
  </w:num>
  <w:num w:numId="38">
    <w:abstractNumId w:val="33"/>
  </w:num>
  <w:num w:numId="39">
    <w:abstractNumId w:val="37"/>
  </w:num>
  <w:num w:numId="40">
    <w:abstractNumId w:val="20"/>
  </w:num>
  <w:num w:numId="41">
    <w:abstractNumId w:val="28"/>
  </w:num>
  <w:num w:numId="42">
    <w:abstractNumId w:val="14"/>
  </w:num>
  <w:num w:numId="43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4"/>
  </w:num>
  <w:num w:numId="45">
    <w:abstractNumId w:val="12"/>
  </w:num>
  <w:num w:numId="46">
    <w:abstractNumId w:val="70"/>
  </w:num>
  <w:num w:numId="47">
    <w:abstractNumId w:val="7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43"/>
  </w:num>
  <w:num w:numId="49">
    <w:abstractNumId w:val="29"/>
  </w:num>
  <w:num w:numId="50">
    <w:abstractNumId w:val="52"/>
  </w:num>
  <w:num w:numId="51">
    <w:abstractNumId w:val="52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9"/>
  </w:num>
  <w:num w:numId="53">
    <w:abstractNumId w:val="78"/>
  </w:num>
  <w:num w:numId="54">
    <w:abstractNumId w:val="11"/>
  </w:num>
  <w:num w:numId="55">
    <w:abstractNumId w:val="11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0"/>
  </w:num>
  <w:num w:numId="57">
    <w:abstractNumId w:val="73"/>
  </w:num>
  <w:num w:numId="58">
    <w:abstractNumId w:val="65"/>
  </w:num>
  <w:num w:numId="59">
    <w:abstractNumId w:val="16"/>
  </w:num>
  <w:num w:numId="60">
    <w:abstractNumId w:val="23"/>
  </w:num>
  <w:num w:numId="61">
    <w:abstractNumId w:val="6"/>
  </w:num>
  <w:num w:numId="62">
    <w:abstractNumId w:val="6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21"/>
  </w:num>
  <w:num w:numId="64">
    <w:abstractNumId w:val="75"/>
  </w:num>
  <w:num w:numId="65">
    <w:abstractNumId w:val="19"/>
  </w:num>
  <w:num w:numId="66">
    <w:abstractNumId w:val="22"/>
  </w:num>
  <w:num w:numId="67">
    <w:abstractNumId w:val="71"/>
  </w:num>
  <w:num w:numId="68">
    <w:abstractNumId w:val="2"/>
  </w:num>
  <w:num w:numId="69">
    <w:abstractNumId w:val="27"/>
  </w:num>
  <w:num w:numId="70">
    <w:abstractNumId w:val="0"/>
  </w:num>
  <w:num w:numId="71">
    <w:abstractNumId w:val="57"/>
  </w:num>
  <w:num w:numId="72">
    <w:abstractNumId w:val="68"/>
  </w:num>
  <w:num w:numId="73">
    <w:abstractNumId w:val="56"/>
  </w:num>
  <w:num w:numId="74">
    <w:abstractNumId w:val="58"/>
  </w:num>
  <w:num w:numId="75">
    <w:abstractNumId w:val="51"/>
  </w:num>
  <w:num w:numId="76">
    <w:abstractNumId w:val="62"/>
  </w:num>
  <w:num w:numId="77">
    <w:abstractNumId w:val="25"/>
  </w:num>
  <w:num w:numId="78">
    <w:abstractNumId w:val="18"/>
  </w:num>
  <w:num w:numId="79">
    <w:abstractNumId w:val="40"/>
  </w:num>
  <w:num w:numId="80">
    <w:abstractNumId w:val="77"/>
  </w:num>
  <w:num w:numId="81">
    <w:abstractNumId w:val="67"/>
  </w:num>
  <w:num w:numId="82">
    <w:abstractNumId w:val="47"/>
  </w:num>
  <w:num w:numId="83">
    <w:abstractNumId w:val="54"/>
  </w:num>
  <w:num w:numId="84">
    <w:abstractNumId w:val="17"/>
  </w:num>
  <w:num w:numId="85">
    <w:abstractNumId w:val="38"/>
  </w:num>
  <w:num w:numId="86">
    <w:abstractNumId w:val="53"/>
  </w:num>
  <w:num w:numId="87">
    <w:abstractNumId w:val="31"/>
  </w:num>
  <w:num w:numId="88">
    <w:abstractNumId w:val="6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062A57"/>
    <w:rsid w:val="00180A3A"/>
    <w:rsid w:val="001C1957"/>
    <w:rsid w:val="00223425"/>
    <w:rsid w:val="00285C39"/>
    <w:rsid w:val="00313958"/>
    <w:rsid w:val="0033487A"/>
    <w:rsid w:val="003C0FB4"/>
    <w:rsid w:val="0044775E"/>
    <w:rsid w:val="00572463"/>
    <w:rsid w:val="00864A77"/>
    <w:rsid w:val="008B145B"/>
    <w:rsid w:val="009276E7"/>
    <w:rsid w:val="009841AA"/>
    <w:rsid w:val="009F2367"/>
    <w:rsid w:val="00A8582E"/>
    <w:rsid w:val="00AB14CE"/>
    <w:rsid w:val="00AD4575"/>
    <w:rsid w:val="00B82E5D"/>
    <w:rsid w:val="00BB0A01"/>
    <w:rsid w:val="00BF797D"/>
    <w:rsid w:val="00CC50DB"/>
    <w:rsid w:val="00CF225B"/>
    <w:rsid w:val="00E406BA"/>
    <w:rsid w:val="00F0140D"/>
    <w:rsid w:val="00F66A3A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875EA"/>
  <w14:defaultImageDpi w14:val="0"/>
  <w15:docId w15:val="{4BFE35DC-ACB0-465B-A2CF-F479846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23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775E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9841AA"/>
  </w:style>
  <w:style w:type="character" w:customStyle="1" w:styleId="a9">
    <w:name w:val="Текст сноски Знак"/>
    <w:basedOn w:val="a0"/>
    <w:link w:val="a8"/>
    <w:uiPriority w:val="99"/>
    <w:semiHidden/>
    <w:rsid w:val="009841AA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841AA"/>
    <w:rPr>
      <w:vertAlign w:val="superscript"/>
    </w:rPr>
  </w:style>
  <w:style w:type="paragraph" w:styleId="ab">
    <w:name w:val="List Paragraph"/>
    <w:basedOn w:val="a"/>
    <w:uiPriority w:val="34"/>
    <w:qFormat/>
    <w:rsid w:val="00A858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F7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72463"/>
    <w:pPr>
      <w:widowControl/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72463"/>
    <w:pPr>
      <w:tabs>
        <w:tab w:val="right" w:leader="dot" w:pos="10055"/>
      </w:tabs>
      <w:spacing w:after="100" w:line="276" w:lineRule="auto"/>
      <w:ind w:left="567"/>
    </w:pPr>
    <w:rPr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57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901C-86B8-4547-B8DE-B67B6408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22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Герус Марина Андреевна</cp:lastModifiedBy>
  <cp:revision>6</cp:revision>
  <dcterms:created xsi:type="dcterms:W3CDTF">2021-05-30T10:58:00Z</dcterms:created>
  <dcterms:modified xsi:type="dcterms:W3CDTF">2023-10-02T05:43:00Z</dcterms:modified>
</cp:coreProperties>
</file>