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Администрации г. Перми от 16.05.2024 N 359</w:t>
              <w:br/>
              <w:t xml:space="preserve">"О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заявлений о зачислении в муниципальные образовательные организации города Перми, реализующие программы общего образования", утвержденный постановлением администрации города Перми от 30.08.2019 N 515"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мая 2024 г. N 359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ОБРАЗОВАТЕЛЬНЫМИ ОРГАНИЗАЦИЯМИ,</w:t>
      </w:r>
    </w:p>
    <w:p>
      <w:pPr>
        <w:pStyle w:val="2"/>
        <w:jc w:val="center"/>
      </w:pPr>
      <w:r>
        <w:rPr>
          <w:sz w:val="20"/>
        </w:rPr>
        <w:t xml:space="preserve">РАСПОЛОЖЕННЫМИ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ПЕРМЬ, ПОДВЕДОМСТВЕННЫМИ ДЕПАРТАМЕНТУ ОБРАЗОВАНИЯ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ПЕРМИ, МУНИЦИПАЛЬНОЙ УСЛУГИ "ПРИЕМ</w:t>
      </w:r>
    </w:p>
    <w:p>
      <w:pPr>
        <w:pStyle w:val="2"/>
        <w:jc w:val="center"/>
      </w:pPr>
      <w:r>
        <w:rPr>
          <w:sz w:val="20"/>
        </w:rPr>
        <w:t xml:space="preserve">ЗАЯВЛЕНИЙ О ЗАЧИСЛЕНИИ В МУНИЦИПАЛЬНЫЕ ОБРАЗОВАТЕЛЬНЫЕ</w:t>
      </w:r>
    </w:p>
    <w:p>
      <w:pPr>
        <w:pStyle w:val="2"/>
        <w:jc w:val="center"/>
      </w:pPr>
      <w:r>
        <w:rPr>
          <w:sz w:val="20"/>
        </w:rPr>
        <w:t xml:space="preserve">ОРГАНИЗАЦИИ ГОРОДА ПЕРМИ, РЕАЛИЗУЮЩИЕ ПРОГРАММЫ ОБЩЕГО</w:t>
      </w:r>
    </w:p>
    <w:p>
      <w:pPr>
        <w:pStyle w:val="2"/>
        <w:jc w:val="center"/>
      </w:pPr>
      <w:r>
        <w:rPr>
          <w:sz w:val="20"/>
        </w:rPr>
        <w:t xml:space="preserve">ОБРАЗОВАНИЯ", УТВЕРЖДЕННЫЙ ПОСТАНОВЛЕНИЕМ АДМИНИСТРАЦИИ</w:t>
      </w:r>
    </w:p>
    <w:p>
      <w:pPr>
        <w:pStyle w:val="2"/>
        <w:jc w:val="center"/>
      </w:pPr>
      <w:r>
        <w:rPr>
          <w:sz w:val="20"/>
        </w:rPr>
        <w:t xml:space="preserve">ГОРОДА ПЕРМИ ОТ 30.08.2019 N 515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в целях актуализации нормативной правовой базы администрации города Перми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Административный </w:t>
      </w:r>
      <w:hyperlink w:history="0" r:id="rId8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заявлений о зачислении в муниципальные образовательные организации города Перми, реализующие программы общего образования", утвержденный постановлением администрации города Перми от 30 августа 2019 г. N 515 (в ред. от 27.01.2020 N 65, от 27.07.2020 N 650, от 11.02.2021 N 60, от 24.06.2021 N 470, от 01.04.2022 N 244, от 29.03.2023 N 243, от 03.10.2023 N 940, от 20.03.2024 N 210),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9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 1.4.4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"1.4.4.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(МФЦ) в соответствии с заключенным соглашением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</w:t>
      </w:r>
      <w:r>
        <w:rPr>
          <w:sz w:val="20"/>
        </w:rPr>
        <w:t xml:space="preserve">http://mfc-perm.ru</w:t>
      </w:r>
      <w:r>
        <w:rPr>
          <w:sz w:val="20"/>
        </w:rPr>
        <w:t xml:space="preserve">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</w:t>
      </w:r>
      <w:hyperlink w:history="0" r:id="rId10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</w:t>
      </w:r>
      <w:hyperlink w:history="0" r:id="rId11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абзац четвертый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"Федеральный </w:t>
      </w:r>
      <w:hyperlink w:history="0" r:id="rId12" w:tooltip="Федеральный закон от 27.05.1998 N 76-ФЗ (ред. от 26.02.2024) &quot;О статусе военнослужащих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мая 1998 г. N 76-ФЗ "О статусе военнослужащих";";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после </w:t>
      </w:r>
      <w:hyperlink w:history="0" r:id="rId13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абзаца тринадцатого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"Федеральный </w:t>
      </w:r>
      <w:hyperlink w:history="0" r:id="rId14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03 июля 2016 г. N 226-ФЗ "О войсках национальной гвардии Российской Федерации";";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r:id="rId15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2.11.1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"2.11.1. в случае личного обращения Заявителя в образовательную организацию или через МФЦ:";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пункт 2.17 после </w:t>
      </w:r>
      <w:hyperlink w:history="0" r:id="rId16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абзаца четвертого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 подаче заявления через МФЦ - в течение 1 рабочего дня со дня поступления документов в образовательную организацию;";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r:id="rId17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 2.19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"2.19. Требования к помещениям, в которых предоставляется муниципальная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здание, в котором предоставляется муниципальная услуга, должен быть оборудован информационной табличкой (вывеской), содержащей наименование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 Допускается оформление в виде тематической папки;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для подачи Заявления в электронном виде должно быть оснащено столом, стулом, компьютером с доступом к ЕПГУ, необходимыми техническими средствами для возможности оформления заявления в электронном виде, обеспечено информационными и справочными материалами, необходимыми для предоставления муниципальной услуги,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</w:t>
      </w:r>
      <w:hyperlink w:history="0" r:id="rId18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слова ", муниципальные служащие Департамента образования (РОО)"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r:id="rId19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изложить в редакции согласно </w:t>
      </w:r>
      <w:hyperlink w:history="0" w:anchor="P62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</w:t>
      </w:r>
      <w:hyperlink w:history="0" r:id="rId20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приложение 4</w:t>
        </w:r>
      </w:hyperlink>
      <w:r>
        <w:rPr>
          <w:sz w:val="20"/>
        </w:rPr>
        <w:t xml:space="preserve"> изложить в редакции согласно </w:t>
      </w:r>
      <w:hyperlink w:history="0" w:anchor="P179" w:tooltip="РАСПИСКА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</w:t>
      </w:r>
      <w:hyperlink w:history="0" r:id="rId21" w:tooltip="Постановление Администрации г. Перми от 30.08.2019 N 515 (ред. от 20.03.2024) &quot;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приложение 6</w:t>
        </w:r>
      </w:hyperlink>
      <w:r>
        <w:rPr>
          <w:sz w:val="20"/>
        </w:rPr>
        <w:t xml:space="preserve"> изложить в редакции согласно </w:t>
      </w:r>
      <w:hyperlink w:history="0" w:anchor="P217" w:tooltip="БЛОК-СХЕМА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образования администрации города Перми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размещение, изменение сведений о муниципальной услуге в федеральной государственной информационной системе "Федеральный реестр государственных и муниципальных услуг (функций)" в срок, не превышающий 3 рабочих дней со дня вступления в силу настоящего постановления;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разработку технологической схемы оказания муниципальной услуги, направление ее в адрес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 и заключение соглашения о взаимодействии с МФЦ не позднее 30 календарных дней со дня вступления в силу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официального обнародования посредством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общим вопросам администрации города Перми обеспечить обнародование настоящего постановления посредством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Информационно-аналитическому управлению администрации города Перми обеспечить обнародование настоящего постановления посредством официального опубликования в сетевом издании "Официальный сайт муниципального образования город Пермь </w:t>
      </w:r>
      <w:r>
        <w:rPr>
          <w:sz w:val="20"/>
        </w:rPr>
        <w:t xml:space="preserve">www.gorodperm.ru</w:t>
      </w:r>
      <w:r>
        <w:rPr>
          <w:sz w:val="20"/>
        </w:rPr>
        <w:t xml:space="preserve">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заместителя главы администрации города Перми Мальцеву Е.Д.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Э.О.СОСНИН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16.05.2024 N 359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о месте нахождения и графике работы</w:t>
      </w:r>
    </w:p>
    <w:p>
      <w:pPr>
        <w:pStyle w:val="2"/>
        <w:jc w:val="center"/>
      </w:pPr>
      <w:r>
        <w:rPr>
          <w:sz w:val="20"/>
        </w:rPr>
        <w:t xml:space="preserve">департамента образования &lt;1&gt;, РОО &lt;2&gt;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Департамент образования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Отделы образования районов департамента образования администрации города Перми.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211"/>
        <w:gridCol w:w="1759"/>
        <w:gridCol w:w="1549"/>
        <w:gridCol w:w="1204"/>
        <w:gridCol w:w="1984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Часы работы с посетителями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Официальный сайт департамента образования, официальная электронная почта департамента образования, РОО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(начальник департамента образования)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Сибирская, 17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16.00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18.00 час.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212-70-50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www.gorodperm.ru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do@gorodperm.ru,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permedu.ru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(управление содержания образования)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Сибирская, 17б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16.00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18.00 час.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212-21-89,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212-95-20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www.gorodperm.ru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do@gorodperm.ru,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permedu.ru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Дзержинскому району города Перми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Ленина, 85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09.00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18.00 час., 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13.00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14.00 час.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246-55-51,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236-88-29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Индустриальному району города Перми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Мира, 15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 с 09.00 час. до 18.00 час., перерыв: с 13.00 час. до 14.00 час.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227-93-01, 227-95-09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Кировскому району города Перми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Закамская, 26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 с 09.00 час. до 18.00 час., перерыв: с 12.00 час. до 13.00 час.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283-33-60,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283-30-16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Ленинскому району города Перми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Пермская, 82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 с 09.00 час. до 18.00 час., перерыв: с 12.00 час. до 13.00 час.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212-06-62,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212-72-85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Мотовилихинскому району города Перми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Уральская, 36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 с 09.00 час. до 18.00 час., перерыв: с 12.00 час. до 13.00 час.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260-14-02,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260-14-25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Орджоникидзевскому району города Перми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Бушмакина, 26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 с 09.00 час. до 18.00 час., перерыв: с 12.00 час. до 13.00 час.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284-70-00,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284-70-01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Свердловскому району города Перми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Комсомольский проспект, 77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 с 09.00 час. до 18.00 час., перерыв: с 12.00 час. до 13.00 час.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244-36-14,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281-19-91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do@gorodperm.ru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16.05.2024 N 359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2608"/>
        <w:gridCol w:w="3572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79" w:name="P179"/>
          <w:bookmarkEnd w:id="179"/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получении документов для зачисления в образовательную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 от _________ N ________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Расписка выдана гр. _____________________________________________________.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родителя (законного представителя)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ребенка 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ребенка)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Регистрационный номер заявления от _________ N 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Приняты заявление и копии следующих документов для зачисления в образовательную организацию: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____________________________________________________________________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16.05.2024 N 359</w:t>
      </w:r>
    </w:p>
    <w:p>
      <w:pPr>
        <w:pStyle w:val="0"/>
        <w:jc w:val="both"/>
      </w:pPr>
      <w:r>
        <w:rPr>
          <w:sz w:val="20"/>
        </w:rPr>
      </w:r>
    </w:p>
    <w:bookmarkStart w:id="217" w:name="P217"/>
    <w:bookmarkEnd w:id="217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2"/>
        <w:gridCol w:w="1109"/>
        <w:gridCol w:w="226"/>
        <w:gridCol w:w="1080"/>
        <w:gridCol w:w="2864"/>
      </w:tblGrid>
      <w:tr>
        <w:tblPrEx>
          <w:tblBorders>
            <w:left w:val="single" w:sz="4"/>
          </w:tblBorders>
        </w:tblPrEx>
        <w:tc>
          <w:tcPr>
            <w:gridSpan w:val="5"/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Проверка документов и регистрация заявления, получение сведений посредством системы межведомственного электронного взаимодействия, рассмотрение документов и сведений - не более 1 рабочего дня.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документов: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30 июня текущего года в период приемной кампании с 01 апреля по 30 июня текущего года;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 рабочих дней в период приемной кампании с 06 июля по 05 сентября текущего года</w:t>
            </w:r>
          </w:p>
        </w:tc>
      </w:tr>
      <w:tr>
        <w:tblPrEx>
          <w:tblBorders>
            <w:right w:val="nil"/>
          </w:tblBorders>
        </w:tblPrEx>
        <w:tc>
          <w:tcPr>
            <w:tcW w:w="3792" w:type="dxa"/>
            <w:tcBorders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35" w:type="dxa"/>
            <w:tcBorders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64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single" w:sz="4"/>
            <w:insideH w:val="nil"/>
          </w:tblBorders>
        </w:tblPrEx>
        <w:tc>
          <w:tcPr>
            <w:tcW w:w="379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Отказ в приеме документов</w:t>
            </w:r>
          </w:p>
        </w:tc>
      </w:tr>
      <w:tr>
        <w:tblPrEx>
          <w:tblBorders>
            <w:right w:val="nil"/>
          </w:tblBorders>
        </w:tblPrEx>
        <w:tc>
          <w:tcPr>
            <w:gridSpan w:val="3"/>
            <w:tcW w:w="512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left="3679"/>
            </w:pPr>
            <w:r>
              <w:rPr>
                <w:sz w:val="20"/>
              </w:rPr>
              <w:t xml:space="preserve">V</w:t>
            </w:r>
          </w:p>
        </w:tc>
        <w:tc>
          <w:tcPr>
            <w:gridSpan w:val="2"/>
            <w:tcW w:w="3944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</w:tblBorders>
        </w:tblPrEx>
        <w:tc>
          <w:tcPr>
            <w:gridSpan w:val="5"/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Принятие решения о предоставлении услуги (прием в образовательную организацию), направление (выдача) результата предоставления услуги</w:t>
            </w:r>
          </w:p>
        </w:tc>
      </w:tr>
      <w:tr>
        <w:tblPrEx>
          <w:tblBorders>
            <w:right w:val="nil"/>
          </w:tblBorders>
        </w:tblPrEx>
        <w:tc>
          <w:tcPr>
            <w:tcW w:w="3792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70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3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Издание приказа о зачислении в образовательную организацию: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3 рабочих дней после завершения приема заявлений о зачислении (в период приема с 01 апреля до 30 июня текущего года);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5 рабочих дней со дня регистрации заявления в АИС "ЭПОС" (в период с 06 июля по 05 сентября текущего года)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Мотивированный отказ в зачислении в образовательную организацию: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3 рабочих дней после завершения приема заявлений о зачислении (в период приема с 01 апреля до 30 июня текущего года);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5 рабочих дней со дня регистрации заявления в АИС "ЭПОС" (в период с 06 июля по 05 сентября текущего года)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16.05.2024 N 359</w:t>
            <w:br/>
            <w:t>"О внесении изменений в Административный регламент предоставлен...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798" TargetMode = "External"/>
	<Relationship Id="rId8" Type="http://schemas.openxmlformats.org/officeDocument/2006/relationships/hyperlink" Target="https://login.consultant.ru/link/?req=doc&amp;base=RLAW368&amp;n=193025&amp;dst=101188" TargetMode = "External"/>
	<Relationship Id="rId9" Type="http://schemas.openxmlformats.org/officeDocument/2006/relationships/hyperlink" Target="https://login.consultant.ru/link/?req=doc&amp;base=RLAW368&amp;n=193025&amp;dst=101206" TargetMode = "External"/>
	<Relationship Id="rId10" Type="http://schemas.openxmlformats.org/officeDocument/2006/relationships/hyperlink" Target="https://login.consultant.ru/link/?req=doc&amp;base=RLAW368&amp;n=193025&amp;dst=101616" TargetMode = "External"/>
	<Relationship Id="rId11" Type="http://schemas.openxmlformats.org/officeDocument/2006/relationships/hyperlink" Target="https://login.consultant.ru/link/?req=doc&amp;base=RLAW368&amp;n=193025&amp;dst=101619" TargetMode = "External"/>
	<Relationship Id="rId12" Type="http://schemas.openxmlformats.org/officeDocument/2006/relationships/hyperlink" Target="https://login.consultant.ru/link/?req=doc&amp;base=LAW&amp;n=470733" TargetMode = "External"/>
	<Relationship Id="rId13" Type="http://schemas.openxmlformats.org/officeDocument/2006/relationships/hyperlink" Target="https://login.consultant.ru/link/?req=doc&amp;base=RLAW368&amp;n=193025&amp;dst=101628" TargetMode = "External"/>
	<Relationship Id="rId14" Type="http://schemas.openxmlformats.org/officeDocument/2006/relationships/hyperlink" Target="https://login.consultant.ru/link/?req=doc&amp;base=LAW&amp;n=454142" TargetMode = "External"/>
	<Relationship Id="rId15" Type="http://schemas.openxmlformats.org/officeDocument/2006/relationships/hyperlink" Target="https://login.consultant.ru/link/?req=doc&amp;base=RLAW368&amp;n=193025&amp;dst=101325" TargetMode = "External"/>
	<Relationship Id="rId16" Type="http://schemas.openxmlformats.org/officeDocument/2006/relationships/hyperlink" Target="https://login.consultant.ru/link/?req=doc&amp;base=RLAW368&amp;n=193025&amp;dst=101348" TargetMode = "External"/>
	<Relationship Id="rId17" Type="http://schemas.openxmlformats.org/officeDocument/2006/relationships/hyperlink" Target="https://login.consultant.ru/link/?req=doc&amp;base=RLAW368&amp;n=193025&amp;dst=101351" TargetMode = "External"/>
	<Relationship Id="rId18" Type="http://schemas.openxmlformats.org/officeDocument/2006/relationships/hyperlink" Target="https://login.consultant.ru/link/?req=doc&amp;base=RLAW368&amp;n=193025&amp;dst=101462" TargetMode = "External"/>
	<Relationship Id="rId19" Type="http://schemas.openxmlformats.org/officeDocument/2006/relationships/hyperlink" Target="https://login.consultant.ru/link/?req=doc&amp;base=RLAW368&amp;n=193025&amp;dst=101469" TargetMode = "External"/>
	<Relationship Id="rId20" Type="http://schemas.openxmlformats.org/officeDocument/2006/relationships/hyperlink" Target="https://login.consultant.ru/link/?req=doc&amp;base=RLAW368&amp;n=193025&amp;dst=101597" TargetMode = "External"/>
	<Relationship Id="rId21" Type="http://schemas.openxmlformats.org/officeDocument/2006/relationships/hyperlink" Target="https://login.consultant.ru/link/?req=doc&amp;base=RLAW368&amp;n=193025&amp;dst=101614" TargetMode = "External"/>
	<Relationship Id="rId22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16.05.2024 N 359
"О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заявлений о зачислении в муниципальные образовательные организации города Перми, реализующие программы общего образования", утвержденный постановлением администрации города Перми от 30.08.2</dc:title>
  <dcterms:created xsi:type="dcterms:W3CDTF">2024-06-14T05:18:56Z</dcterms:created>
</cp:coreProperties>
</file>