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Пермского края от 29.04.2014 N 306-п</w:t>
              <w:br/>
              <w:t xml:space="preserve">(ред. от 14.04.2023)</w:t>
              <w:br/>
              <w:t xml:space="preserve">"Об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Пермского края, для получения основного общего и среднего общего образования с углубленным изучением отдельных учебных предметов или для профильного обучения"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ПЕРМСКОГО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апреля 2014 г. N 306-п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ОРГАНИЗАЦИИ ИНДИВИДУАЛЬНОГО ОТБОРА</w:t>
      </w:r>
    </w:p>
    <w:p>
      <w:pPr>
        <w:pStyle w:val="2"/>
        <w:jc w:val="center"/>
      </w:pPr>
      <w:r>
        <w:rPr>
          <w:sz w:val="20"/>
        </w:rPr>
        <w:t xml:space="preserve">ОБУЧАЮЩИХСЯ ПРИ ПРИЕМЕ ЛИБО ПЕРЕВОДЕ В ГОСУДАРСТВЕННЫЕ</w:t>
      </w:r>
    </w:p>
    <w:p>
      <w:pPr>
        <w:pStyle w:val="2"/>
        <w:jc w:val="center"/>
      </w:pPr>
      <w:r>
        <w:rPr>
          <w:sz w:val="20"/>
        </w:rPr>
        <w:t xml:space="preserve">И МУНИЦИПАЛЬНЫЕ ОБРАЗОВАТЕЛЬНЫЕ ОРГАНИЗАЦИИ, РАСПОЛОЖЕННЫЕ</w:t>
      </w:r>
    </w:p>
    <w:p>
      <w:pPr>
        <w:pStyle w:val="2"/>
        <w:jc w:val="center"/>
      </w:pPr>
      <w:r>
        <w:rPr>
          <w:sz w:val="20"/>
        </w:rPr>
        <w:t xml:space="preserve">НА ТЕРРИТОРИИ ПЕРМСКОГО КРАЯ, ДЛЯ ПОЛУЧЕНИЯ ОСНОВНОГО ОБЩЕГО</w:t>
      </w:r>
    </w:p>
    <w:p>
      <w:pPr>
        <w:pStyle w:val="2"/>
        <w:jc w:val="center"/>
      </w:pPr>
      <w:r>
        <w:rPr>
          <w:sz w:val="20"/>
        </w:rPr>
        <w:t xml:space="preserve">И СРЕДНЕГО ОБЩЕГО ОБРАЗОВАНИЯ С УГЛУБЛЕННЫМ ИЗУЧЕНИЕМ</w:t>
      </w:r>
    </w:p>
    <w:p>
      <w:pPr>
        <w:pStyle w:val="2"/>
        <w:jc w:val="center"/>
      </w:pPr>
      <w:r>
        <w:rPr>
          <w:sz w:val="20"/>
        </w:rPr>
        <w:t xml:space="preserve">ОТДЕЛЬНЫХ УЧЕБНЫХ ПРЕДМЕТОВ ИЛИ ДЛЯ ПРОФИЛЬНОГО ОБУЧЕНИЯ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Пермского края от 21.11.2018 </w:t>
            </w:r>
            <w:hyperlink w:history="0" r:id="rId7" w:tooltip="Постановление Правительства Пермского края от 21.11.2018 N 720-п (ред. от 27.03.2023) &quot;О внесении изменений в отдельные постановления Правительства Пермского края в сфере образования и науки и признании утратившими силу пунктов 27, 40 изменений, которые вносятся в отдельные правовые акты Правительства Пермского края в сферах образования и науки, утвержденных Постановлением Правительства Пермского края от 22 августа 2018 г. N 460-п&quot; {КонсультантПлюс}">
              <w:r>
                <w:rPr>
                  <w:sz w:val="20"/>
                  <w:color w:val="0000ff"/>
                </w:rPr>
                <w:t xml:space="preserve">N 720-п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14.04.2023 </w:t>
            </w:r>
            <w:hyperlink w:history="0" r:id="rId8" w:tooltip="Постановление Правительства Пермского края от 14.04.2023 N 256-п &quot;О внесении изменений в постановление Правительства Пермского края от 29 апреля 2014 г. N 306-п &quot;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Пермского края, для получения основного общего и среднего общего образования с углубленным изучением отдельных учебных предметов или для профильного обучения&quot; {КонсультантПлюс}">
              <w:r>
                <w:rPr>
                  <w:sz w:val="20"/>
                  <w:color w:val="0000ff"/>
                </w:rPr>
                <w:t xml:space="preserve">N 256-п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sz w:val="20"/>
            <w:color w:val="0000ff"/>
          </w:rPr>
          <w:t xml:space="preserve">частями 5</w:t>
        </w:r>
      </w:hyperlink>
      <w:r>
        <w:rPr>
          <w:sz w:val="20"/>
        </w:rPr>
        <w:t xml:space="preserve">, </w:t>
      </w:r>
      <w:hyperlink w:history="0" r:id="rId10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sz w:val="20"/>
            <w:color w:val="0000ff"/>
          </w:rPr>
          <w:t xml:space="preserve">6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Федерации", в целях обеспечения государственными и муниципальными образовательными организациями Пермского края получения основного общего и среднего общего образования с учетом индивидуальных потребностей, склонностей и способностей обучающихся Правительство Пермского края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Пермского края, для получения основного общего и среднего общего образования с углубленным изучением отдельных учебных предметов или для профильного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через 10 дней после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постановления возложить на заместителя председателя Правительства Пермского края (по вопросам образования, культуры и спорта).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Пермского края от 21.11.2018 </w:t>
      </w:r>
      <w:hyperlink w:history="0" r:id="rId11" w:tooltip="Постановление Правительства Пермского края от 21.11.2018 N 720-п (ред. от 27.03.2023) &quot;О внесении изменений в отдельные постановления Правительства Пермского края в сфере образования и науки и признании утратившими силу пунктов 27, 40 изменений, которые вносятся в отдельные правовые акты Правительства Пермского края в сферах образования и науки, утвержденных Постановлением Правительства Пермского края от 22 августа 2018 г. N 460-п&quot; {КонсультантПлюс}">
        <w:r>
          <w:rPr>
            <w:sz w:val="20"/>
            <w:color w:val="0000ff"/>
          </w:rPr>
          <w:t xml:space="preserve">N 720-п</w:t>
        </w:r>
      </w:hyperlink>
      <w:r>
        <w:rPr>
          <w:sz w:val="20"/>
        </w:rPr>
        <w:t xml:space="preserve">, от 14.04.2023 </w:t>
      </w:r>
      <w:hyperlink w:history="0" r:id="rId12" w:tooltip="Постановление Правительства Пермского края от 14.04.2023 N 256-п &quot;О внесении изменений в постановление Правительства Пермского края от 29 апреля 2014 г. N 306-п &quot;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Пермского края, для получения основного общего и среднего общего образования с углубленным изучением отдельных учебных предметов или для профильного обучения&quot; {КонсультантПлюс}">
        <w:r>
          <w:rPr>
            <w:sz w:val="20"/>
            <w:color w:val="0000ff"/>
          </w:rPr>
          <w:t xml:space="preserve">N 256-п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Пермского края</w:t>
      </w:r>
    </w:p>
    <w:p>
      <w:pPr>
        <w:pStyle w:val="0"/>
        <w:jc w:val="right"/>
      </w:pPr>
      <w:r>
        <w:rPr>
          <w:sz w:val="20"/>
        </w:rPr>
        <w:t xml:space="preserve">Г.П.ТУШНОЛОБОВ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Пермского края</w:t>
      </w:r>
    </w:p>
    <w:p>
      <w:pPr>
        <w:pStyle w:val="0"/>
        <w:jc w:val="right"/>
      </w:pPr>
      <w:r>
        <w:rPr>
          <w:sz w:val="20"/>
        </w:rPr>
        <w:t xml:space="preserve">от 29.04.2014 N 306-п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ОРГАНИЗАЦИИ ИНДИВИДУАЛЬНОГО ОТБОРА ОБУЧАЮЩИХСЯ ПРИ</w:t>
      </w:r>
    </w:p>
    <w:p>
      <w:pPr>
        <w:pStyle w:val="2"/>
        <w:jc w:val="center"/>
      </w:pPr>
      <w:r>
        <w:rPr>
          <w:sz w:val="20"/>
        </w:rPr>
        <w:t xml:space="preserve">ПРИЕМЕ ЛИБО ПЕРЕВОДЕ В ГОСУДАРСТВЕННЫЕ И МУНИЦИПАЛЬНЫЕ</w:t>
      </w:r>
    </w:p>
    <w:p>
      <w:pPr>
        <w:pStyle w:val="2"/>
        <w:jc w:val="center"/>
      </w:pPr>
      <w:r>
        <w:rPr>
          <w:sz w:val="20"/>
        </w:rPr>
        <w:t xml:space="preserve">ОБРАЗОВАТЕЛЬНЫЕ ОРГАНИЗАЦИИ, РАСПОЛОЖЕННЫЕ НА ТЕРРИТОРИИ</w:t>
      </w:r>
    </w:p>
    <w:p>
      <w:pPr>
        <w:pStyle w:val="2"/>
        <w:jc w:val="center"/>
      </w:pPr>
      <w:r>
        <w:rPr>
          <w:sz w:val="20"/>
        </w:rPr>
        <w:t xml:space="preserve">ПЕРМСКОГО КРАЯ, ДЛЯ ПОЛУЧЕНИЯ ОСНОВНОГО ОБЩЕГО И СРЕДНЕГО</w:t>
      </w:r>
    </w:p>
    <w:p>
      <w:pPr>
        <w:pStyle w:val="2"/>
        <w:jc w:val="center"/>
      </w:pPr>
      <w:r>
        <w:rPr>
          <w:sz w:val="20"/>
        </w:rPr>
        <w:t xml:space="preserve">ОБЩЕГО ОБРАЗОВАНИЯ С УГЛУБЛЕННЫМ ИЗУЧЕНИЕМ ОТДЕЛЬНЫХ</w:t>
      </w:r>
    </w:p>
    <w:p>
      <w:pPr>
        <w:pStyle w:val="2"/>
        <w:jc w:val="center"/>
      </w:pPr>
      <w:r>
        <w:rPr>
          <w:sz w:val="20"/>
        </w:rPr>
        <w:t xml:space="preserve">УЧЕБНЫХ ПРЕДМЕТОВ ИЛИ ДЛЯ ПРОФИЛЬНОГО ОБУЧЕНИЯ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" w:tooltip="Постановление Правительства Пермского края от 14.04.2023 N 256-п &quot;О внесении изменений в постановление Правительства Пермского края от 29 апреля 2014 г. N 306-п &quot;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Пермского края, для получения основного общего и среднего общего образования с углубленным изучением отдельных учебных предметов или для профильного обуч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Пермского края от 14.04.2023 N 256-п)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случаи и правила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Пермского края, для получения основного общего и среднего общего образования в соответствии с программами углубленного изучения отдельных учебных предметов или для профильного обучения (далее соответственно - индивидуальный отбор,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Настоящий Порядок является обязательным для образовательных организаций: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1.2.1. при реализации ими общеобразовательных программ углубленного изучения отдельных учебных предметов и (или) профильного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1.2.2. при реализации ими образовательных программ основного общего и среднего общего образования, интегрированных с дополнительными образовательными программами спортивной подготовки.</w:t>
      </w:r>
    </w:p>
    <w:p>
      <w:pPr>
        <w:pStyle w:val="0"/>
        <w:jc w:val="both"/>
      </w:pPr>
      <w:r>
        <w:rPr>
          <w:sz w:val="20"/>
        </w:rPr>
        <w:t xml:space="preserve">(п. 1.2.2 в ред. </w:t>
      </w:r>
      <w:hyperlink w:history="0" r:id="rId14" w:tooltip="Постановление Правительства Пермского края от 14.04.2023 N 256-п &quot;О внесении изменений в постановление Правительства Пермского края от 29 апреля 2014 г. N 306-п &quot;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Пермского края, для получения основного общего и среднего общего образования с углубленным изучением отдельных учебных предметов или для профильного обуч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14.04.2023 N 256-п)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Организация индивидуального отбора допускается при создании в образовательной организации класса (классов) с углубленным изучением отдельных учебных предметов и (или) класса (классов) профильного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Прием либо перевод обучающихся в образовательные организации при наличии свободных мест осуществляется вне зависимости от места жительства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Индивидуальный отбор устанавливается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1.5.1. прием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1.5.2. перевод в классы с углубленным изучением отдельных учебных предметов или профильного обучения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Утратил силу. - </w:t>
      </w:r>
      <w:hyperlink w:history="0" r:id="rId15" w:tooltip="Постановление Правительства Пермского края от 14.04.2023 N 256-п &quot;О внесении изменений в постановление Правительства Пермского края от 29 апреля 2014 г. N 306-п &quot;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Пермского края, для получения основного общего и среднего общего образования с углубленным изучением отдельных учебных предметов или для профильного обучен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Пермского края от 14.04.2023 N 256-п.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организации индивидуального отбора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Индивидуальный отбор производится ежегодно в класс (классы), открывающийся в образовательной организации вновь с 1 сентября текущего года в соответствии с государственным (муниципальным) заданием и (или) при наличии мест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Прием либо перевод в класс с углубленным изучением отдельных учебных предметов или класс профильного обучения осуществляется общеобразовательной организацией на основании оформленного протоколом решения комиссии образовательной организации по индивидуальному отбору (далее - комиссия), принятого по результатам процедур, направленных на выявление склонностей обучающихся к подготовке по соответствующим учебным предметам на углубленном уровне, с учетом количества мест в классе (классах) с углубленным изучением отдельных учебных предметов или классе (классах) профильного обучения.</w:t>
      </w:r>
    </w:p>
    <w:p>
      <w:pPr>
        <w:pStyle w:val="0"/>
        <w:jc w:val="both"/>
      </w:pPr>
      <w:r>
        <w:rPr>
          <w:sz w:val="20"/>
        </w:rPr>
        <w:t xml:space="preserve">(п. 2.2 в ред. </w:t>
      </w:r>
      <w:hyperlink w:history="0" r:id="rId16" w:tooltip="Постановление Правительства Пермского края от 14.04.2023 N 256-п &quot;О внесении изменений в постановление Правительства Пермского края от 29 апреля 2014 г. N 306-п &quot;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Пермского края, для получения основного общего и среднего общего образования с углубленным изучением отдельных учебных предметов или для профильного обуч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14.04.2023 N 256-п)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Утратил силу. - </w:t>
      </w:r>
      <w:hyperlink w:history="0" r:id="rId17" w:tooltip="Постановление Правительства Пермского края от 14.04.2023 N 256-п &quot;О внесении изменений в постановление Правительства Пермского края от 29 апреля 2014 г. N 306-п &quot;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Пермского края, для получения основного общего и среднего общего образования с углубленным изучением отдельных учебных предметов или для профильного обучен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Пермского края от 14.04.2023 N 256-п.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При принятии решения о результатах индивидуального отбора в случае превышения количества поданных заявлений над общим количеством мест в классе (классах) с углубленным изучением отдельных учебных предметов или в классе (классах) профильного обучения и при равенстве показанных обучающимися результатов процедур, направленных на выявление склонностей детей к углубленной подготовке по соответствующим учебным предметам и (или) профильной подготовке, или результатов государственной итоговой аттестации по профильным предметам, преимущественным правом зачисления обладают следующие категории обучающихся: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победители и призеры олимпиад по учебным предметам либо предметам профильного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региональных конкурсов научно-исследовательских работ или проектов по учебному предмету, изучаемому углубленно, или предметам профильного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обучающиеся, которые за предшествующий и текущий период обучения показали высокие результаты (отметки "хорошо", "отлично") по соответствующим учебным предметам, в том числе за курс начального либо основного общего образования (с учетом прохождения государственной итоговой аттестации) по соответствующим профильным предметам.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В целях проведения индивидуального отбора образовательная организация определяет локальными нормативными актами: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индивидуального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и порядок работы комиссии из числа педагогических, руководящих и иных работников образовательной организации, представителей коллегиальных органов, предусмотренных уставом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механизмы (формы) выявления склонностей обучающихся к подготовке по соответствующим учебным предметам на углубленном уровне и (или) по профильному обучению;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Пермского края от 14.04.2023 N 256-п &quot;О внесении изменений в постановление Правительства Пермского края от 29 апреля 2014 г. N 306-п &quot;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Пермского края, для получения основного общего и среднего общего образования с углубленным изучением отдельных учебных предметов или для профильного обуч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14.04.2023 N 256-п)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образовательным результатам обучающихся за предшествующий период обучения, и (или) требования к оценке способностей к занятию отдельным видом спорта;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Пермского края от 14.04.2023 N 256-п &quot;О внесении изменений в постановление Правительства Пермского края от 29 апреля 2014 г. N 306-п &quot;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Пермского края, для получения основного общего и среднего общего образования с углубленным изучением отдельных учебных предметов или для профильного обуч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14.04.2023 N 256-п)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заявления в апелляционную комиссию, регламент работы и состав апелляционной комиссии в количестве не менее трех человек из числа работников образовательной организации, не входящих в состав комиссии в соответствующем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Образовательная организация не позднее 01 апреля текущего года информирует обучающихся и родителей (законных представителей) несовершеннолетних обучающихся о проведении индивидуального отбора, в том числе о сроках, времени, месте подачи заявлений на участие в индивидуальном отборе, порядке его проведения, о работе комиссии, посредством размещения информации на официальном сайте образовательной организации в информационно-телекоммуникационной сети "Интернет" (далее - официальный сайт), информационном стенде.</w:t>
      </w:r>
    </w:p>
    <w:p>
      <w:pPr>
        <w:pStyle w:val="0"/>
        <w:jc w:val="both"/>
      </w:pPr>
      <w:r>
        <w:rPr>
          <w:sz w:val="20"/>
        </w:rPr>
        <w:t xml:space="preserve">(п. 2.6 в ред. </w:t>
      </w:r>
      <w:hyperlink w:history="0" r:id="rId20" w:tooltip="Постановление Правительства Пермского края от 14.04.2023 N 256-п &quot;О внесении изменений в постановление Правительства Пермского края от 29 апреля 2014 г. N 306-п &quot;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Пермского края, для получения основного общего и среднего общего образования с углубленным изучением отдельных учебных предметов или для профильного обуч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14.04.2023 N 256-п)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Утратил силу. - </w:t>
      </w:r>
      <w:hyperlink w:history="0" r:id="rId21" w:tooltip="Постановление Правительства Пермского края от 14.04.2023 N 256-п &quot;О внесении изменений в постановление Правительства Пермского края от 29 апреля 2014 г. N 306-п &quot;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Пермского края, для получения основного общего и среднего общего образования с углубленным изучением отдельных учебных предметов или для профильного обучен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Пермского края от 14.04.2023 N 256-п.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В заявлении об участии в индивидуальном отборе личной подписью родителей (законных представителей) обучающегося подтверждается факт ознакомления родителей (законных представителей) обучающегося,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а также согласие на обработку их персональных данных и персональных данных обучающегося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В целях подтверждения наличия у обучающегося преимущественного права зачисления в класс с углубленным изучением отдельных учебных предметов или в класс профильного обучения в соответствии с </w:t>
      </w:r>
      <w:hyperlink w:history="0" w:anchor="P67" w:tooltip="2.4. При принятии решения о результатах индивидуального отбора в случае превышения количества поданных заявлений над общим количеством мест в классе (классах) с углубленным изучением отдельных учебных предметов или в классе (классах) профильного обучения и при равенстве показанных обучающимися результатов процедур, направленных на выявление склонностей детей к углубленной подготовке по соответствующим учебным предметам и (или) профильной подготовке, или результатов государственной итоговой аттестации по ...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настоящего Порядка к заявлению об участии в индивидуальном отборе прилагаются документы, доказывающие: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достижения (призовые места) в олимпиадах, интеллектуальных и спортивных состязаниях, конкурсных мероприятиях в области научно-исследовательской деятельности, научно-технического творчества, спорта различных уровней (школьного, муниципального, регионального, всероссийского, международного) за последние 2 года;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Пермского края от 14.04.2023 N 256-п &quot;О внесении изменений в постановление Правительства Пермского края от 29 апреля 2014 г. N 306-п &quot;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Пермского края, для получения основного общего и среднего общего образования с углубленным изучением отдельных учебных предметов или для профильного обуч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14.04.2023 N 256-п)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освоения образовательной программы по соответствующим учебным предметам за курс начального или основного общего образования (ведомость успеваемости, заверенную образовательной организацией, в которой обучающийся обучался ранее (или аттестат об основном общем образовании).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В целях участия в индивидуальном отборе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к заявлению об участии в индивидуальном отборе прилагается медицинское заключение об отсутствии противопоказаний к занятию соответствующим видом спорта.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Пермского края от 14.04.2023 N 256-п &quot;О внесении изменений в постановление Правительства Пермского края от 29 апреля 2014 г. N 306-п &quot;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Пермского края, для получения основного общего и среднего общего образования с углубленным изучением отдельных учебных предметов или для профильного обуч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14.04.2023 N 256-п)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Родители (законные представители) обучающихся имеют право по своему усмотрению представлять другие документы (ходатайства, характеристики и прочее).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В случае участия обучающегося в индивидуальном отборе образовательной организации, в которой он обучается, документы, находящиеся в распоряжении данной образовательной организации, родителями (законными представителями) не представляются.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Отказ по результатам индивидуального отбора в приеме в класс (классы) с углубленным изучением отдельных учебных предметов и (или) класс (классы) профильного обучения не является основанием для исключения обучающегося из образовательной организации, в которой он получает общее образование.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Информация об итогах индивидуального отбора доводится до обучающихся, родителей (законных представителей) путем размещения соответствующих сведений на официальном сайте, информационных стендах, доведения на ученических и родительских собраниях в течение двух рабочих дней после дня подписания протокола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В случае несогласия с решением комиссии родители (законные представители) обучающегося имеют право не позднее десяти рабочих дней со дня размещения информации об итогах индивидуального отбора на официальном сайте и информационных стендах направить апелляцию путем подачи письменного заявления в апелляционную комиссию образовательной организации в порядке, установленном локальным нормативным актом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Апелляция рассматривается не позднее одного рабочего дня после дня ее подачи на заседании апелляционной комиссии, на которое приглашаются обучающиеся и (или) их родители (законные представители).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Апелляционная комиссия принимает решение о целесообразности или нецелесообразности повторного проведения индивидуального отбора в отношении обучающегося, родители (законные представители) которого подали апелляцию. Данное решение утверждается большинством голосов членов апелляционной комиссии, участвующих в заседании, при обязательном присутствии председателя апелляционной комиссии. При равном числе голосов председатель апелляционной комиссии обладает правом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апелляционной комиссии образовательной организации подписывается председателем апелляционной комиссии и доводится в письменной форме до сведения подавших апелляцию родителей (законных представителей) обучающегося в течение 5 рабочих дней со дня его принятия.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Пермского края от 29.04.2014 N 306-п</w:t>
            <w:br/>
            <w:t>(ред. от 14.04.2023)</w:t>
            <w:br/>
            <w:t>"Об утверждении Порядка организаци...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368&amp;n=178849&amp;dst=100092" TargetMode = "External"/>
	<Relationship Id="rId8" Type="http://schemas.openxmlformats.org/officeDocument/2006/relationships/hyperlink" Target="https://login.consultant.ru/link/?req=doc&amp;base=RLAW368&amp;n=179348&amp;dst=100005" TargetMode = "External"/>
	<Relationship Id="rId9" Type="http://schemas.openxmlformats.org/officeDocument/2006/relationships/hyperlink" Target="https://login.consultant.ru/link/?req=doc&amp;base=LAW&amp;n=461363&amp;dst=100903" TargetMode = "External"/>
	<Relationship Id="rId10" Type="http://schemas.openxmlformats.org/officeDocument/2006/relationships/hyperlink" Target="https://login.consultant.ru/link/?req=doc&amp;base=LAW&amp;n=461363&amp;dst=100904" TargetMode = "External"/>
	<Relationship Id="rId11" Type="http://schemas.openxmlformats.org/officeDocument/2006/relationships/hyperlink" Target="https://login.consultant.ru/link/?req=doc&amp;base=RLAW368&amp;n=178849&amp;dst=100092" TargetMode = "External"/>
	<Relationship Id="rId12" Type="http://schemas.openxmlformats.org/officeDocument/2006/relationships/hyperlink" Target="https://login.consultant.ru/link/?req=doc&amp;base=RLAW368&amp;n=179348&amp;dst=100006" TargetMode = "External"/>
	<Relationship Id="rId13" Type="http://schemas.openxmlformats.org/officeDocument/2006/relationships/hyperlink" Target="https://login.consultant.ru/link/?req=doc&amp;base=RLAW368&amp;n=179348&amp;dst=100007" TargetMode = "External"/>
	<Relationship Id="rId14" Type="http://schemas.openxmlformats.org/officeDocument/2006/relationships/hyperlink" Target="https://login.consultant.ru/link/?req=doc&amp;base=RLAW368&amp;n=179348&amp;dst=100008" TargetMode = "External"/>
	<Relationship Id="rId15" Type="http://schemas.openxmlformats.org/officeDocument/2006/relationships/hyperlink" Target="https://login.consultant.ru/link/?req=doc&amp;base=RLAW368&amp;n=179348&amp;dst=100010" TargetMode = "External"/>
	<Relationship Id="rId16" Type="http://schemas.openxmlformats.org/officeDocument/2006/relationships/hyperlink" Target="https://login.consultant.ru/link/?req=doc&amp;base=RLAW368&amp;n=179348&amp;dst=100011" TargetMode = "External"/>
	<Relationship Id="rId17" Type="http://schemas.openxmlformats.org/officeDocument/2006/relationships/hyperlink" Target="https://login.consultant.ru/link/?req=doc&amp;base=RLAW368&amp;n=179348&amp;dst=100013" TargetMode = "External"/>
	<Relationship Id="rId18" Type="http://schemas.openxmlformats.org/officeDocument/2006/relationships/hyperlink" Target="https://login.consultant.ru/link/?req=doc&amp;base=RLAW368&amp;n=179348&amp;dst=100015" TargetMode = "External"/>
	<Relationship Id="rId19" Type="http://schemas.openxmlformats.org/officeDocument/2006/relationships/hyperlink" Target="https://login.consultant.ru/link/?req=doc&amp;base=RLAW368&amp;n=179348&amp;dst=100017" TargetMode = "External"/>
	<Relationship Id="rId20" Type="http://schemas.openxmlformats.org/officeDocument/2006/relationships/hyperlink" Target="https://login.consultant.ru/link/?req=doc&amp;base=RLAW368&amp;n=179348&amp;dst=100018" TargetMode = "External"/>
	<Relationship Id="rId21" Type="http://schemas.openxmlformats.org/officeDocument/2006/relationships/hyperlink" Target="https://login.consultant.ru/link/?req=doc&amp;base=RLAW368&amp;n=179348&amp;dst=100020" TargetMode = "External"/>
	<Relationship Id="rId22" Type="http://schemas.openxmlformats.org/officeDocument/2006/relationships/hyperlink" Target="https://login.consultant.ru/link/?req=doc&amp;base=RLAW368&amp;n=179348&amp;dst=100021" TargetMode = "External"/>
	<Relationship Id="rId23" Type="http://schemas.openxmlformats.org/officeDocument/2006/relationships/hyperlink" Target="https://login.consultant.ru/link/?req=doc&amp;base=RLAW368&amp;n=179348&amp;dst=10002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Пермского края от 29.04.2014 N 306-п
(ред. от 14.04.2023)
"Об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Пермского края, для получения основного общего и среднего общего образования с углубленным изучением отдельных учебных предметов или для профильного обучения"</dc:title>
  <dcterms:created xsi:type="dcterms:W3CDTF">2024-06-14T05:17:12Z</dcterms:created>
</cp:coreProperties>
</file>